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723DC" w14:textId="77777777" w:rsidR="00E34106" w:rsidRDefault="00E34106" w:rsidP="000A4154">
      <w:pPr>
        <w:spacing w:after="0" w:line="240" w:lineRule="auto"/>
        <w:jc w:val="center"/>
        <w:rPr>
          <w:rFonts w:ascii="Book Antiqua" w:eastAsiaTheme="minorEastAsia" w:hAnsi="Book Antiqua" w:cs="Times New Roman"/>
          <w:b/>
          <w:sz w:val="22"/>
          <w:lang w:val="en-GB"/>
        </w:rPr>
      </w:pPr>
    </w:p>
    <w:p w14:paraId="56F8678C" w14:textId="3AF72681" w:rsidR="001722FF" w:rsidRDefault="00EC032B" w:rsidP="000A4154">
      <w:pPr>
        <w:spacing w:after="0" w:line="240" w:lineRule="auto"/>
        <w:jc w:val="center"/>
        <w:rPr>
          <w:rFonts w:ascii="Book Antiqua" w:eastAsiaTheme="minorEastAsia" w:hAnsi="Book Antiqua" w:cs="Times New Roman"/>
          <w:b/>
          <w:sz w:val="22"/>
          <w:lang w:val="en-GB"/>
        </w:rPr>
      </w:pPr>
      <w:r>
        <w:rPr>
          <w:rFonts w:ascii="Book Antiqua" w:eastAsiaTheme="minorEastAsia" w:hAnsi="Book Antiqua" w:cs="Times New Roman"/>
          <w:b/>
          <w:sz w:val="22"/>
          <w:lang w:val="en-GB"/>
        </w:rPr>
        <w:t>Short Communication</w:t>
      </w:r>
    </w:p>
    <w:p w14:paraId="4FAF8245" w14:textId="03B4B726" w:rsidR="001D69A3" w:rsidRPr="001722FF" w:rsidRDefault="005C3C59" w:rsidP="000A4154">
      <w:pPr>
        <w:spacing w:after="0" w:line="240" w:lineRule="auto"/>
        <w:jc w:val="center"/>
        <w:rPr>
          <w:rFonts w:ascii="Book Antiqua" w:eastAsiaTheme="minorEastAsia" w:hAnsi="Book Antiqua" w:cs="Times New Roman"/>
          <w:b/>
          <w:sz w:val="32"/>
          <w:szCs w:val="32"/>
          <w:lang w:val="en-GB"/>
        </w:rPr>
      </w:pPr>
      <w:r w:rsidRPr="001722FF">
        <w:rPr>
          <w:rFonts w:ascii="Book Antiqua" w:eastAsiaTheme="minorEastAsia" w:hAnsi="Book Antiqua" w:cs="Times New Roman"/>
          <w:b/>
          <w:sz w:val="32"/>
          <w:szCs w:val="32"/>
          <w:lang w:val="en-GB"/>
        </w:rPr>
        <w:t xml:space="preserve">Plant growth-promoting properties of cultivable </w:t>
      </w:r>
      <w:r w:rsidR="00882B09" w:rsidRPr="001722FF">
        <w:rPr>
          <w:rFonts w:ascii="Book Antiqua" w:eastAsiaTheme="minorEastAsia" w:hAnsi="Book Antiqua" w:cs="Times New Roman"/>
          <w:b/>
          <w:sz w:val="32"/>
          <w:szCs w:val="32"/>
          <w:lang w:val="en-GB"/>
        </w:rPr>
        <w:t xml:space="preserve">endophytic root </w:t>
      </w:r>
      <w:r w:rsidRPr="001722FF">
        <w:rPr>
          <w:rFonts w:ascii="Book Antiqua" w:eastAsiaTheme="minorEastAsia" w:hAnsi="Book Antiqua" w:cs="Times New Roman"/>
          <w:b/>
          <w:sz w:val="32"/>
          <w:szCs w:val="32"/>
          <w:lang w:val="en-GB"/>
        </w:rPr>
        <w:t xml:space="preserve">nodule bacterial isolates from </w:t>
      </w:r>
      <w:r w:rsidRPr="001722FF">
        <w:rPr>
          <w:rFonts w:ascii="Book Antiqua" w:eastAsiaTheme="minorEastAsia" w:hAnsi="Book Antiqua" w:cs="Times New Roman"/>
          <w:b/>
          <w:i/>
          <w:sz w:val="32"/>
          <w:szCs w:val="32"/>
          <w:lang w:val="en-GB"/>
        </w:rPr>
        <w:t xml:space="preserve">Acacia </w:t>
      </w:r>
      <w:proofErr w:type="spellStart"/>
      <w:r w:rsidRPr="001722FF">
        <w:rPr>
          <w:rFonts w:ascii="Book Antiqua" w:eastAsiaTheme="minorEastAsia" w:hAnsi="Book Antiqua" w:cs="Times New Roman"/>
          <w:b/>
          <w:i/>
          <w:sz w:val="32"/>
          <w:szCs w:val="32"/>
          <w:lang w:val="en-GB"/>
        </w:rPr>
        <w:t>mangium</w:t>
      </w:r>
      <w:proofErr w:type="spellEnd"/>
      <w:r w:rsidRPr="001722FF">
        <w:rPr>
          <w:rFonts w:ascii="Book Antiqua" w:eastAsiaTheme="minorEastAsia" w:hAnsi="Book Antiqua" w:cs="Times New Roman"/>
          <w:b/>
          <w:sz w:val="32"/>
          <w:szCs w:val="32"/>
          <w:lang w:val="en-GB"/>
        </w:rPr>
        <w:t xml:space="preserve"> </w:t>
      </w:r>
      <w:proofErr w:type="spellStart"/>
      <w:r w:rsidRPr="001722FF">
        <w:rPr>
          <w:rFonts w:ascii="Book Antiqua" w:eastAsiaTheme="minorEastAsia" w:hAnsi="Book Antiqua" w:cs="Times New Roman"/>
          <w:b/>
          <w:sz w:val="32"/>
          <w:szCs w:val="32"/>
          <w:lang w:val="en-GB"/>
        </w:rPr>
        <w:t>Willd</w:t>
      </w:r>
      <w:proofErr w:type="spellEnd"/>
    </w:p>
    <w:p w14:paraId="1B256583" w14:textId="77777777" w:rsidR="001E783E" w:rsidRPr="000A4154" w:rsidRDefault="00CA04DC" w:rsidP="000A4154">
      <w:pPr>
        <w:spacing w:after="0" w:line="240" w:lineRule="auto"/>
        <w:jc w:val="center"/>
        <w:rPr>
          <w:rFonts w:ascii="Book Antiqua" w:eastAsiaTheme="minorEastAsia" w:hAnsi="Book Antiqua" w:cs="Times New Roman"/>
          <w:b/>
          <w:sz w:val="22"/>
          <w:lang w:val="en-GB"/>
        </w:rPr>
      </w:pPr>
    </w:p>
    <w:p w14:paraId="04B42145" w14:textId="09E554E3" w:rsidR="001D69A3" w:rsidRPr="001722FF" w:rsidRDefault="007C2EFA" w:rsidP="000A4154">
      <w:pPr>
        <w:spacing w:after="0" w:line="240" w:lineRule="auto"/>
        <w:jc w:val="center"/>
        <w:rPr>
          <w:rFonts w:ascii="Book Antiqua" w:eastAsiaTheme="minorEastAsia" w:hAnsi="Book Antiqua" w:cs="Times New Roman"/>
          <w:b/>
          <w:sz w:val="28"/>
          <w:szCs w:val="28"/>
          <w:lang w:val="en-GB"/>
        </w:rPr>
      </w:pPr>
      <w:proofErr w:type="spellStart"/>
      <w:r w:rsidRPr="001722FF">
        <w:rPr>
          <w:rFonts w:ascii="Book Antiqua" w:eastAsiaTheme="minorEastAsia" w:hAnsi="Book Antiqua" w:cs="Times New Roman"/>
          <w:b/>
          <w:sz w:val="28"/>
          <w:szCs w:val="28"/>
          <w:lang w:val="en-GB"/>
        </w:rPr>
        <w:t>Fatin</w:t>
      </w:r>
      <w:proofErr w:type="spellEnd"/>
      <w:r w:rsidRPr="001722FF">
        <w:rPr>
          <w:rFonts w:ascii="Book Antiqua" w:eastAsiaTheme="minorEastAsia" w:hAnsi="Book Antiqua" w:cs="Times New Roman"/>
          <w:b/>
          <w:sz w:val="28"/>
          <w:szCs w:val="28"/>
          <w:lang w:val="en-GB"/>
        </w:rPr>
        <w:t xml:space="preserve"> </w:t>
      </w:r>
      <w:proofErr w:type="spellStart"/>
      <w:r w:rsidRPr="001722FF">
        <w:rPr>
          <w:rFonts w:ascii="Book Antiqua" w:eastAsiaTheme="minorEastAsia" w:hAnsi="Book Antiqua" w:cs="Times New Roman"/>
          <w:b/>
          <w:sz w:val="28"/>
          <w:szCs w:val="28"/>
          <w:lang w:val="en-GB"/>
        </w:rPr>
        <w:t>Syafika</w:t>
      </w:r>
      <w:r w:rsidR="00196E49">
        <w:rPr>
          <w:rFonts w:ascii="Book Antiqua" w:eastAsiaTheme="minorEastAsia" w:hAnsi="Book Antiqua" w:cs="Times New Roman"/>
          <w:b/>
          <w:sz w:val="28"/>
          <w:szCs w:val="28"/>
          <w:lang w:val="en-GB"/>
        </w:rPr>
        <w:t>h</w:t>
      </w:r>
      <w:proofErr w:type="spellEnd"/>
      <w:r w:rsidRPr="001722FF">
        <w:rPr>
          <w:rFonts w:ascii="Book Antiqua" w:eastAsiaTheme="minorEastAsia" w:hAnsi="Book Antiqua" w:cs="Times New Roman"/>
          <w:b/>
          <w:sz w:val="28"/>
          <w:szCs w:val="28"/>
          <w:lang w:val="en-GB"/>
        </w:rPr>
        <w:t xml:space="preserve"> </w:t>
      </w:r>
      <w:r w:rsidR="005C3C59" w:rsidRPr="001722FF">
        <w:rPr>
          <w:rFonts w:ascii="Book Antiqua" w:eastAsiaTheme="minorEastAsia" w:hAnsi="Book Antiqua" w:cs="Times New Roman"/>
          <w:b/>
          <w:sz w:val="28"/>
          <w:szCs w:val="28"/>
          <w:lang w:val="en-GB"/>
        </w:rPr>
        <w:t>Ismail</w:t>
      </w:r>
      <w:r w:rsidR="000F155F" w:rsidRPr="000F155F">
        <w:rPr>
          <w:rFonts w:ascii="Book Antiqua" w:eastAsiaTheme="minorEastAsia" w:hAnsi="Book Antiqua" w:cs="Times New Roman"/>
          <w:b/>
          <w:sz w:val="28"/>
          <w:szCs w:val="28"/>
          <w:vertAlign w:val="superscript"/>
          <w:lang w:val="en-GB"/>
        </w:rPr>
        <w:t>1</w:t>
      </w:r>
      <w:r w:rsidR="005C3C59" w:rsidRPr="001722FF">
        <w:rPr>
          <w:rFonts w:ascii="Book Antiqua" w:eastAsiaTheme="minorEastAsia" w:hAnsi="Book Antiqua" w:cs="Times New Roman"/>
          <w:b/>
          <w:sz w:val="28"/>
          <w:szCs w:val="28"/>
          <w:lang w:val="en-GB"/>
        </w:rPr>
        <w:t xml:space="preserve">, </w:t>
      </w:r>
      <w:proofErr w:type="spellStart"/>
      <w:r w:rsidRPr="001722FF">
        <w:rPr>
          <w:rFonts w:ascii="Book Antiqua" w:eastAsiaTheme="minorEastAsia" w:hAnsi="Book Antiqua" w:cs="Times New Roman"/>
          <w:b/>
          <w:sz w:val="28"/>
          <w:szCs w:val="28"/>
          <w:lang w:val="en-GB"/>
        </w:rPr>
        <w:t>Masnindah</w:t>
      </w:r>
      <w:proofErr w:type="spellEnd"/>
      <w:r w:rsidRPr="001722FF">
        <w:rPr>
          <w:rFonts w:ascii="Book Antiqua" w:eastAsiaTheme="minorEastAsia" w:hAnsi="Book Antiqua" w:cs="Times New Roman"/>
          <w:b/>
          <w:sz w:val="28"/>
          <w:szCs w:val="28"/>
          <w:lang w:val="en-GB"/>
        </w:rPr>
        <w:t xml:space="preserve"> </w:t>
      </w:r>
      <w:r w:rsidR="00E34106">
        <w:rPr>
          <w:rFonts w:ascii="Book Antiqua" w:eastAsiaTheme="minorEastAsia" w:hAnsi="Book Antiqua" w:cs="Times New Roman"/>
          <w:b/>
          <w:sz w:val="28"/>
          <w:szCs w:val="28"/>
          <w:lang w:val="en-GB"/>
        </w:rPr>
        <w:t>Malahubban</w:t>
      </w:r>
      <w:r w:rsidR="000F155F" w:rsidRPr="000F155F">
        <w:rPr>
          <w:rFonts w:ascii="Book Antiqua" w:eastAsiaTheme="minorEastAsia" w:hAnsi="Book Antiqua" w:cs="Times New Roman"/>
          <w:b/>
          <w:sz w:val="28"/>
          <w:szCs w:val="28"/>
          <w:vertAlign w:val="superscript"/>
          <w:lang w:val="en-GB"/>
        </w:rPr>
        <w:t>1</w:t>
      </w:r>
      <w:r w:rsidR="000F155F">
        <w:rPr>
          <w:rFonts w:ascii="Book Antiqua" w:eastAsiaTheme="minorEastAsia" w:hAnsi="Book Antiqua" w:cs="Times New Roman"/>
          <w:b/>
          <w:sz w:val="28"/>
          <w:szCs w:val="28"/>
          <w:lang w:val="en-GB"/>
        </w:rPr>
        <w:t xml:space="preserve">, Mohammad </w:t>
      </w:r>
      <w:proofErr w:type="spellStart"/>
      <w:r w:rsidR="000F155F">
        <w:rPr>
          <w:rFonts w:ascii="Book Antiqua" w:eastAsiaTheme="minorEastAsia" w:hAnsi="Book Antiqua" w:cs="Times New Roman"/>
          <w:b/>
          <w:sz w:val="28"/>
          <w:szCs w:val="28"/>
          <w:lang w:val="en-GB"/>
        </w:rPr>
        <w:t>Hailmi</w:t>
      </w:r>
      <w:proofErr w:type="spellEnd"/>
      <w:r w:rsidR="000F155F">
        <w:rPr>
          <w:rFonts w:ascii="Book Antiqua" w:eastAsiaTheme="minorEastAsia" w:hAnsi="Book Antiqua" w:cs="Times New Roman"/>
          <w:b/>
          <w:sz w:val="28"/>
          <w:szCs w:val="28"/>
          <w:lang w:val="en-GB"/>
        </w:rPr>
        <w:t xml:space="preserve"> Sajili</w:t>
      </w:r>
      <w:r w:rsidR="000F155F" w:rsidRPr="000F155F">
        <w:rPr>
          <w:rFonts w:ascii="Book Antiqua" w:eastAsiaTheme="minorEastAsia" w:hAnsi="Book Antiqua" w:cs="Times New Roman"/>
          <w:b/>
          <w:sz w:val="28"/>
          <w:szCs w:val="28"/>
          <w:vertAlign w:val="superscript"/>
          <w:lang w:val="en-GB"/>
        </w:rPr>
        <w:t>2</w:t>
      </w:r>
      <w:r w:rsidR="005C3C59" w:rsidRPr="001722FF">
        <w:rPr>
          <w:rFonts w:ascii="Book Antiqua" w:eastAsiaTheme="minorEastAsia" w:hAnsi="Book Antiqua" w:cs="Times New Roman"/>
          <w:b/>
          <w:sz w:val="28"/>
          <w:szCs w:val="28"/>
          <w:lang w:val="en-GB"/>
        </w:rPr>
        <w:t xml:space="preserve"> and </w:t>
      </w:r>
      <w:proofErr w:type="spellStart"/>
      <w:r w:rsidRPr="001722FF">
        <w:rPr>
          <w:rFonts w:ascii="Book Antiqua" w:eastAsiaTheme="minorEastAsia" w:hAnsi="Book Antiqua" w:cs="Times New Roman"/>
          <w:b/>
          <w:sz w:val="28"/>
          <w:szCs w:val="28"/>
          <w:lang w:val="en-GB"/>
        </w:rPr>
        <w:t>Zakry</w:t>
      </w:r>
      <w:proofErr w:type="spellEnd"/>
      <w:r w:rsidRPr="001722FF">
        <w:rPr>
          <w:rFonts w:ascii="Book Antiqua" w:eastAsiaTheme="minorEastAsia" w:hAnsi="Book Antiqua" w:cs="Times New Roman"/>
          <w:b/>
          <w:sz w:val="28"/>
          <w:szCs w:val="28"/>
          <w:lang w:val="en-GB"/>
        </w:rPr>
        <w:t xml:space="preserve"> </w:t>
      </w:r>
      <w:proofErr w:type="spellStart"/>
      <w:r w:rsidRPr="001722FF">
        <w:rPr>
          <w:rFonts w:ascii="Book Antiqua" w:eastAsiaTheme="minorEastAsia" w:hAnsi="Book Antiqua" w:cs="Times New Roman"/>
          <w:b/>
          <w:sz w:val="28"/>
          <w:szCs w:val="28"/>
          <w:lang w:val="en-GB"/>
        </w:rPr>
        <w:t>Fitri</w:t>
      </w:r>
      <w:proofErr w:type="spellEnd"/>
      <w:r w:rsidRPr="001722FF">
        <w:rPr>
          <w:rFonts w:ascii="Book Antiqua" w:eastAsiaTheme="minorEastAsia" w:hAnsi="Book Antiqua" w:cs="Times New Roman"/>
          <w:b/>
          <w:sz w:val="28"/>
          <w:szCs w:val="28"/>
          <w:lang w:val="en-GB"/>
        </w:rPr>
        <w:t xml:space="preserve"> Ab. </w:t>
      </w:r>
      <w:r w:rsidR="005C3C59" w:rsidRPr="001722FF">
        <w:rPr>
          <w:rFonts w:ascii="Book Antiqua" w:eastAsiaTheme="minorEastAsia" w:hAnsi="Book Antiqua" w:cs="Times New Roman"/>
          <w:b/>
          <w:sz w:val="28"/>
          <w:szCs w:val="28"/>
          <w:lang w:val="en-GB"/>
        </w:rPr>
        <w:t>Aziz</w:t>
      </w:r>
      <w:r w:rsidR="000F155F" w:rsidRPr="000F155F">
        <w:rPr>
          <w:rFonts w:ascii="Book Antiqua" w:eastAsiaTheme="minorEastAsia" w:hAnsi="Book Antiqua" w:cs="Times New Roman"/>
          <w:b/>
          <w:sz w:val="28"/>
          <w:szCs w:val="28"/>
          <w:vertAlign w:val="superscript"/>
          <w:lang w:val="en-GB"/>
        </w:rPr>
        <w:t>1</w:t>
      </w:r>
      <w:r w:rsidR="005C3C59" w:rsidRPr="001722FF">
        <w:rPr>
          <w:rFonts w:ascii="Book Antiqua" w:eastAsiaTheme="minorEastAsia" w:hAnsi="Book Antiqua" w:cs="Times New Roman"/>
          <w:b/>
          <w:sz w:val="28"/>
          <w:szCs w:val="28"/>
          <w:lang w:val="en-GB"/>
        </w:rPr>
        <w:t>*</w:t>
      </w:r>
    </w:p>
    <w:p w14:paraId="6A25EE29" w14:textId="77777777" w:rsidR="00D65619" w:rsidRPr="000A4154" w:rsidRDefault="00D65619" w:rsidP="000A4154">
      <w:pPr>
        <w:spacing w:after="0" w:line="240" w:lineRule="auto"/>
        <w:jc w:val="center"/>
        <w:rPr>
          <w:rFonts w:ascii="Book Antiqua" w:eastAsiaTheme="minorEastAsia" w:hAnsi="Book Antiqua" w:cs="Times New Roman"/>
          <w:b/>
          <w:sz w:val="22"/>
          <w:lang w:val="en-GB"/>
        </w:rPr>
      </w:pPr>
    </w:p>
    <w:p w14:paraId="0D6CFCE8" w14:textId="6C6EF9BD" w:rsidR="001D69A3" w:rsidRDefault="000F155F" w:rsidP="000A4154">
      <w:pPr>
        <w:spacing w:after="0" w:line="240" w:lineRule="auto"/>
        <w:jc w:val="center"/>
        <w:rPr>
          <w:rFonts w:ascii="Book Antiqua" w:eastAsiaTheme="minorEastAsia" w:hAnsi="Book Antiqua" w:cs="Times New Roman"/>
          <w:sz w:val="22"/>
          <w:lang w:val="en-GB"/>
        </w:rPr>
      </w:pPr>
      <w:r w:rsidRPr="000F155F">
        <w:rPr>
          <w:rFonts w:ascii="Book Antiqua" w:eastAsiaTheme="minorEastAsia" w:hAnsi="Book Antiqua" w:cs="Times New Roman"/>
          <w:sz w:val="22"/>
          <w:vertAlign w:val="superscript"/>
          <w:lang w:val="en-GB"/>
        </w:rPr>
        <w:t>1</w:t>
      </w:r>
      <w:r w:rsidR="005C3C59" w:rsidRPr="000A4154">
        <w:rPr>
          <w:rFonts w:ascii="Book Antiqua" w:eastAsiaTheme="minorEastAsia" w:hAnsi="Book Antiqua" w:cs="Times New Roman"/>
          <w:sz w:val="22"/>
          <w:lang w:val="en-GB"/>
        </w:rPr>
        <w:t xml:space="preserve">Faculty of Agriculture and Food Sciences, </w:t>
      </w:r>
      <w:proofErr w:type="spellStart"/>
      <w:r w:rsidR="005C3C59" w:rsidRPr="000A4154">
        <w:rPr>
          <w:rFonts w:ascii="Book Antiqua" w:eastAsiaTheme="minorEastAsia" w:hAnsi="Book Antiqua" w:cs="Times New Roman"/>
          <w:sz w:val="22"/>
          <w:lang w:val="en-GB"/>
        </w:rPr>
        <w:t>Universiti</w:t>
      </w:r>
      <w:proofErr w:type="spellEnd"/>
      <w:r w:rsidR="005C3C59" w:rsidRPr="000A4154">
        <w:rPr>
          <w:rFonts w:ascii="Book Antiqua" w:eastAsiaTheme="minorEastAsia" w:hAnsi="Book Antiqua" w:cs="Times New Roman"/>
          <w:sz w:val="22"/>
          <w:lang w:val="en-GB"/>
        </w:rPr>
        <w:t xml:space="preserve"> Putra Malaysia Bintulu Sarawak Campus, 97008 Bintulu, Sarawak, Malaysia</w:t>
      </w:r>
    </w:p>
    <w:p w14:paraId="126DE163" w14:textId="1D2C8609" w:rsidR="000F155F" w:rsidRPr="000A4154" w:rsidRDefault="000F155F" w:rsidP="000A4154">
      <w:pPr>
        <w:spacing w:after="0" w:line="240" w:lineRule="auto"/>
        <w:jc w:val="center"/>
        <w:rPr>
          <w:rFonts w:ascii="Book Antiqua" w:eastAsiaTheme="minorEastAsia" w:hAnsi="Book Antiqua" w:cs="Times New Roman"/>
          <w:sz w:val="22"/>
          <w:lang w:val="en-GB"/>
        </w:rPr>
      </w:pPr>
      <w:r w:rsidRPr="000F155F">
        <w:rPr>
          <w:rFonts w:ascii="Book Antiqua" w:eastAsiaTheme="minorEastAsia" w:hAnsi="Book Antiqua" w:cs="Times New Roman"/>
          <w:sz w:val="22"/>
          <w:vertAlign w:val="superscript"/>
        </w:rPr>
        <w:t>2</w:t>
      </w:r>
      <w:r w:rsidR="00B02634">
        <w:rPr>
          <w:rFonts w:ascii="Book Antiqua" w:eastAsiaTheme="minorEastAsia" w:hAnsi="Book Antiqua" w:cs="Times New Roman"/>
          <w:sz w:val="22"/>
        </w:rPr>
        <w:t xml:space="preserve">Faculty of </w:t>
      </w:r>
      <w:proofErr w:type="spellStart"/>
      <w:r w:rsidRPr="000F155F">
        <w:rPr>
          <w:rFonts w:ascii="Book Antiqua" w:eastAsiaTheme="minorEastAsia" w:hAnsi="Book Antiqua" w:cs="Times New Roman"/>
          <w:sz w:val="22"/>
        </w:rPr>
        <w:t>Bio</w:t>
      </w:r>
      <w:r w:rsidR="00F57B7C">
        <w:rPr>
          <w:rFonts w:ascii="Book Antiqua" w:eastAsiaTheme="minorEastAsia" w:hAnsi="Book Antiqua" w:cs="Times New Roman"/>
          <w:sz w:val="22"/>
        </w:rPr>
        <w:t>resources</w:t>
      </w:r>
      <w:proofErr w:type="spellEnd"/>
      <w:r w:rsidR="00F57B7C">
        <w:rPr>
          <w:rFonts w:ascii="Book Antiqua" w:eastAsiaTheme="minorEastAsia" w:hAnsi="Book Antiqua" w:cs="Times New Roman"/>
          <w:sz w:val="22"/>
        </w:rPr>
        <w:t xml:space="preserve"> and F</w:t>
      </w:r>
      <w:r w:rsidR="00B02634">
        <w:rPr>
          <w:rFonts w:ascii="Book Antiqua" w:eastAsiaTheme="minorEastAsia" w:hAnsi="Book Antiqua" w:cs="Times New Roman"/>
          <w:sz w:val="22"/>
        </w:rPr>
        <w:t>ood</w:t>
      </w:r>
      <w:r w:rsidR="00F57B7C">
        <w:rPr>
          <w:rFonts w:ascii="Book Antiqua" w:eastAsiaTheme="minorEastAsia" w:hAnsi="Book Antiqua" w:cs="Times New Roman"/>
          <w:sz w:val="22"/>
        </w:rPr>
        <w:t xml:space="preserve"> Industry</w:t>
      </w:r>
      <w:r w:rsidRPr="000F155F">
        <w:rPr>
          <w:rFonts w:ascii="Book Antiqua" w:eastAsiaTheme="minorEastAsia" w:hAnsi="Book Antiqua" w:cs="Times New Roman"/>
          <w:sz w:val="22"/>
        </w:rPr>
        <w:t xml:space="preserve">, </w:t>
      </w:r>
      <w:proofErr w:type="spellStart"/>
      <w:r w:rsidRPr="000F155F">
        <w:rPr>
          <w:rFonts w:ascii="Book Antiqua" w:eastAsiaTheme="minorEastAsia" w:hAnsi="Book Antiqua" w:cs="Times New Roman"/>
          <w:sz w:val="22"/>
        </w:rPr>
        <w:t>Universiti</w:t>
      </w:r>
      <w:proofErr w:type="spellEnd"/>
      <w:r w:rsidRPr="000F155F">
        <w:rPr>
          <w:rFonts w:ascii="Book Antiqua" w:eastAsiaTheme="minorEastAsia" w:hAnsi="Book Antiqua" w:cs="Times New Roman"/>
          <w:sz w:val="22"/>
        </w:rPr>
        <w:t xml:space="preserve"> Su</w:t>
      </w:r>
      <w:r w:rsidR="00B02634">
        <w:rPr>
          <w:rFonts w:ascii="Book Antiqua" w:eastAsiaTheme="minorEastAsia" w:hAnsi="Book Antiqua" w:cs="Times New Roman"/>
          <w:sz w:val="22"/>
        </w:rPr>
        <w:t xml:space="preserve">ltan Zainal </w:t>
      </w:r>
      <w:proofErr w:type="spellStart"/>
      <w:r w:rsidR="00B02634">
        <w:rPr>
          <w:rFonts w:ascii="Book Antiqua" w:eastAsiaTheme="minorEastAsia" w:hAnsi="Book Antiqua" w:cs="Times New Roman"/>
          <w:sz w:val="22"/>
        </w:rPr>
        <w:t>Abidin</w:t>
      </w:r>
      <w:proofErr w:type="spellEnd"/>
      <w:r w:rsidR="00B02634">
        <w:rPr>
          <w:rFonts w:ascii="Book Antiqua" w:eastAsiaTheme="minorEastAsia" w:hAnsi="Book Antiqua" w:cs="Times New Roman"/>
          <w:sz w:val="22"/>
        </w:rPr>
        <w:t xml:space="preserve">, </w:t>
      </w:r>
      <w:proofErr w:type="spellStart"/>
      <w:r w:rsidR="00B02634">
        <w:rPr>
          <w:rFonts w:ascii="Book Antiqua" w:eastAsiaTheme="minorEastAsia" w:hAnsi="Book Antiqua" w:cs="Times New Roman"/>
          <w:sz w:val="22"/>
        </w:rPr>
        <w:t>Besut</w:t>
      </w:r>
      <w:proofErr w:type="spellEnd"/>
      <w:r>
        <w:rPr>
          <w:rFonts w:ascii="Book Antiqua" w:eastAsiaTheme="minorEastAsia" w:hAnsi="Book Antiqua" w:cs="Times New Roman"/>
          <w:sz w:val="22"/>
        </w:rPr>
        <w:t xml:space="preserve"> C</w:t>
      </w:r>
      <w:r w:rsidR="00B02634">
        <w:rPr>
          <w:rFonts w:ascii="Book Antiqua" w:eastAsiaTheme="minorEastAsia" w:hAnsi="Book Antiqua" w:cs="Times New Roman"/>
          <w:sz w:val="22"/>
        </w:rPr>
        <w:t xml:space="preserve">ampus, 22200 </w:t>
      </w:r>
      <w:proofErr w:type="spellStart"/>
      <w:r w:rsidR="00B02634">
        <w:rPr>
          <w:rFonts w:ascii="Book Antiqua" w:eastAsiaTheme="minorEastAsia" w:hAnsi="Book Antiqua" w:cs="Times New Roman"/>
          <w:sz w:val="22"/>
        </w:rPr>
        <w:t>Besut</w:t>
      </w:r>
      <w:proofErr w:type="spellEnd"/>
      <w:r w:rsidRPr="000F155F">
        <w:rPr>
          <w:rFonts w:ascii="Book Antiqua" w:eastAsiaTheme="minorEastAsia" w:hAnsi="Book Antiqua" w:cs="Times New Roman"/>
          <w:sz w:val="22"/>
        </w:rPr>
        <w:t>,</w:t>
      </w:r>
      <w:r w:rsidR="00B02634">
        <w:rPr>
          <w:rFonts w:ascii="Book Antiqua" w:eastAsiaTheme="minorEastAsia" w:hAnsi="Book Antiqua" w:cs="Times New Roman"/>
          <w:sz w:val="22"/>
        </w:rPr>
        <w:t xml:space="preserve"> Terengganu</w:t>
      </w:r>
      <w:r w:rsidR="00F57B7C">
        <w:rPr>
          <w:rFonts w:ascii="Book Antiqua" w:eastAsiaTheme="minorEastAsia" w:hAnsi="Book Antiqua" w:cs="Times New Roman"/>
          <w:sz w:val="22"/>
        </w:rPr>
        <w:t>,</w:t>
      </w:r>
      <w:r w:rsidRPr="000F155F">
        <w:rPr>
          <w:rFonts w:ascii="Book Antiqua" w:eastAsiaTheme="minorEastAsia" w:hAnsi="Book Antiqua" w:cs="Times New Roman"/>
          <w:sz w:val="22"/>
        </w:rPr>
        <w:t xml:space="preserve"> Malaysia</w:t>
      </w:r>
    </w:p>
    <w:p w14:paraId="292F0389" w14:textId="77777777" w:rsidR="008D52EC" w:rsidRPr="000A4154" w:rsidRDefault="005C3C59" w:rsidP="000A4154">
      <w:pPr>
        <w:spacing w:after="0" w:line="240" w:lineRule="auto"/>
        <w:jc w:val="center"/>
        <w:rPr>
          <w:rFonts w:ascii="Book Antiqua" w:eastAsiaTheme="minorEastAsia" w:hAnsi="Book Antiqua" w:cs="Times New Roman"/>
          <w:sz w:val="22"/>
          <w:lang w:val="en-GB"/>
        </w:rPr>
      </w:pPr>
      <w:r w:rsidRPr="000A4154">
        <w:rPr>
          <w:rFonts w:ascii="Book Antiqua" w:eastAsiaTheme="minorEastAsia" w:hAnsi="Book Antiqua" w:cs="Times New Roman"/>
          <w:sz w:val="22"/>
          <w:lang w:val="en-GB"/>
        </w:rPr>
        <w:t>*Corresponding author email: zakryfitri@upm.edu.my</w:t>
      </w:r>
    </w:p>
    <w:p w14:paraId="0BA75B8A" w14:textId="77777777" w:rsidR="001D69A3" w:rsidRPr="000A4154" w:rsidRDefault="00CA04DC" w:rsidP="000A4154">
      <w:pPr>
        <w:spacing w:after="0" w:line="240" w:lineRule="auto"/>
        <w:jc w:val="both"/>
        <w:rPr>
          <w:rFonts w:ascii="Book Antiqua" w:eastAsiaTheme="minorEastAsia" w:hAnsi="Book Antiqua" w:cs="Times New Roman"/>
          <w:sz w:val="22"/>
          <w:lang w:val="en-GB"/>
        </w:rPr>
      </w:pPr>
    </w:p>
    <w:p w14:paraId="2E6F7C86" w14:textId="2C5FC88D" w:rsidR="00F96649" w:rsidRPr="000A4154" w:rsidRDefault="00F31F0F" w:rsidP="000A4154">
      <w:pPr>
        <w:spacing w:after="0" w:line="240" w:lineRule="auto"/>
        <w:jc w:val="both"/>
        <w:rPr>
          <w:rFonts w:ascii="Book Antiqua" w:eastAsiaTheme="minorEastAsia" w:hAnsi="Book Antiqua" w:cs="Times New Roman"/>
          <w:b/>
          <w:sz w:val="22"/>
          <w:lang w:val="en-GB"/>
        </w:rPr>
      </w:pPr>
      <w:r>
        <w:rPr>
          <w:rFonts w:ascii="Book Antiqua" w:eastAsiaTheme="minorEastAsia" w:hAnsi="Book Antiqua" w:cs="Times New Roman"/>
          <w:b/>
          <w:sz w:val="22"/>
          <w:lang w:val="en-GB"/>
        </w:rPr>
        <w:t xml:space="preserve">        </w:t>
      </w:r>
      <w:r w:rsidR="005C3C59" w:rsidRPr="000A4154">
        <w:rPr>
          <w:rFonts w:ascii="Book Antiqua" w:eastAsiaTheme="minorEastAsia" w:hAnsi="Book Antiqua" w:cs="Times New Roman"/>
          <w:b/>
          <w:sz w:val="22"/>
          <w:lang w:val="en-GB"/>
        </w:rPr>
        <w:t xml:space="preserve">The present study was conducted to isolate and characterize endophytic bacteria isolated from root nodules of </w:t>
      </w:r>
      <w:r w:rsidR="005C3C59" w:rsidRPr="000A4154">
        <w:rPr>
          <w:rFonts w:ascii="Book Antiqua" w:eastAsiaTheme="minorEastAsia" w:hAnsi="Book Antiqua" w:cs="Times New Roman"/>
          <w:b/>
          <w:i/>
          <w:sz w:val="22"/>
          <w:lang w:val="en-GB"/>
        </w:rPr>
        <w:t xml:space="preserve">Acacia </w:t>
      </w:r>
      <w:proofErr w:type="spellStart"/>
      <w:r w:rsidR="005C3C59" w:rsidRPr="000A4154">
        <w:rPr>
          <w:rFonts w:ascii="Book Antiqua" w:eastAsiaTheme="minorEastAsia" w:hAnsi="Book Antiqua" w:cs="Times New Roman"/>
          <w:b/>
          <w:i/>
          <w:sz w:val="22"/>
          <w:lang w:val="en-GB"/>
        </w:rPr>
        <w:t>mangium</w:t>
      </w:r>
      <w:proofErr w:type="spellEnd"/>
      <w:r w:rsidR="005C3C59" w:rsidRPr="000A4154">
        <w:rPr>
          <w:rFonts w:ascii="Book Antiqua" w:eastAsiaTheme="minorEastAsia" w:hAnsi="Book Antiqua" w:cs="Times New Roman"/>
          <w:b/>
          <w:sz w:val="22"/>
          <w:lang w:val="en-GB"/>
        </w:rPr>
        <w:t xml:space="preserve"> </w:t>
      </w:r>
      <w:proofErr w:type="spellStart"/>
      <w:r w:rsidR="005C3C59" w:rsidRPr="000A4154">
        <w:rPr>
          <w:rFonts w:ascii="Book Antiqua" w:eastAsiaTheme="minorEastAsia" w:hAnsi="Book Antiqua" w:cs="Times New Roman"/>
          <w:b/>
          <w:sz w:val="22"/>
          <w:lang w:val="en-GB"/>
        </w:rPr>
        <w:t>Willd</w:t>
      </w:r>
      <w:proofErr w:type="spellEnd"/>
      <w:r w:rsidR="000660E2" w:rsidRPr="000A4154">
        <w:rPr>
          <w:rFonts w:ascii="Book Antiqua" w:eastAsiaTheme="minorEastAsia" w:hAnsi="Book Antiqua" w:cs="Times New Roman"/>
          <w:b/>
          <w:sz w:val="22"/>
          <w:lang w:val="en-GB"/>
        </w:rPr>
        <w:t xml:space="preserve"> and subsequently </w:t>
      </w:r>
      <w:r w:rsidR="005C3C59" w:rsidRPr="000A4154">
        <w:rPr>
          <w:rFonts w:ascii="Book Antiqua" w:eastAsiaTheme="minorEastAsia" w:hAnsi="Book Antiqua" w:cs="Times New Roman"/>
          <w:b/>
          <w:sz w:val="22"/>
          <w:lang w:val="en-GB"/>
        </w:rPr>
        <w:t>tested for plant growth promotion. A total of five bacterial isolates were successfully i</w:t>
      </w:r>
      <w:r w:rsidR="00203C8D" w:rsidRPr="000A4154">
        <w:rPr>
          <w:rFonts w:ascii="Book Antiqua" w:eastAsiaTheme="minorEastAsia" w:hAnsi="Book Antiqua" w:cs="Times New Roman"/>
          <w:b/>
          <w:sz w:val="22"/>
          <w:lang w:val="en-GB"/>
        </w:rPr>
        <w:t xml:space="preserve">solated and </w:t>
      </w:r>
      <w:r w:rsidR="005C3C59" w:rsidRPr="000A4154">
        <w:rPr>
          <w:rFonts w:ascii="Book Antiqua" w:eastAsiaTheme="minorEastAsia" w:hAnsi="Book Antiqua" w:cs="Times New Roman"/>
          <w:b/>
          <w:sz w:val="22"/>
          <w:lang w:val="en-GB"/>
        </w:rPr>
        <w:t>subjected to morphological and biochemical examination. The present study found that all isolates had almost similar morphological</w:t>
      </w:r>
      <w:r w:rsidR="00203C8D" w:rsidRPr="000A4154">
        <w:rPr>
          <w:rFonts w:ascii="Book Antiqua" w:eastAsiaTheme="minorEastAsia" w:hAnsi="Book Antiqua" w:cs="Times New Roman"/>
          <w:b/>
          <w:sz w:val="22"/>
          <w:lang w:val="en-GB"/>
        </w:rPr>
        <w:t>ly</w:t>
      </w:r>
      <w:r w:rsidR="005C3C59" w:rsidRPr="000A4154">
        <w:rPr>
          <w:rFonts w:ascii="Book Antiqua" w:eastAsiaTheme="minorEastAsia" w:hAnsi="Book Antiqua" w:cs="Times New Roman"/>
          <w:b/>
          <w:sz w:val="22"/>
          <w:lang w:val="en-GB"/>
        </w:rPr>
        <w:t xml:space="preserve"> but differed in growth rate. All isolates were negative on N-free and IAA tests</w:t>
      </w:r>
      <w:r w:rsidR="004B108C">
        <w:rPr>
          <w:rFonts w:ascii="Book Antiqua" w:eastAsiaTheme="minorEastAsia" w:hAnsi="Book Antiqua" w:cs="Times New Roman"/>
          <w:b/>
          <w:sz w:val="22"/>
          <w:lang w:val="en-GB"/>
        </w:rPr>
        <w:t>, though positive on P solubilis</w:t>
      </w:r>
      <w:r w:rsidR="005C3C59" w:rsidRPr="000A4154">
        <w:rPr>
          <w:rFonts w:ascii="Book Antiqua" w:eastAsiaTheme="minorEastAsia" w:hAnsi="Book Antiqua" w:cs="Times New Roman"/>
          <w:b/>
          <w:sz w:val="22"/>
          <w:lang w:val="en-GB"/>
        </w:rPr>
        <w:t xml:space="preserve">ation test. The present study demonstrated that the </w:t>
      </w:r>
      <w:r w:rsidR="00A82D47" w:rsidRPr="000A4154">
        <w:rPr>
          <w:rFonts w:ascii="Book Antiqua" w:eastAsiaTheme="minorEastAsia" w:hAnsi="Book Antiqua" w:cs="Times New Roman"/>
          <w:b/>
          <w:sz w:val="22"/>
          <w:lang w:val="en-GB"/>
        </w:rPr>
        <w:t>inoculation with isolate FSI</w:t>
      </w:r>
      <w:r w:rsidR="005C3C59" w:rsidRPr="000A4154">
        <w:rPr>
          <w:rFonts w:ascii="Book Antiqua" w:eastAsiaTheme="minorEastAsia" w:hAnsi="Book Antiqua" w:cs="Times New Roman"/>
          <w:b/>
          <w:sz w:val="22"/>
          <w:lang w:val="en-GB"/>
        </w:rPr>
        <w:t>3 had significantly improved (p&lt;0.05) root and shoot dry weight of winged bean seedlings as compared to uninoculated control. However, the inoculation did not significantly alter (p&gt;0.05) root and shoot length of winged bean seedlings. The present study suggests that the</w:t>
      </w:r>
      <w:r w:rsidR="00A82D47" w:rsidRPr="000A4154">
        <w:rPr>
          <w:rFonts w:ascii="Book Antiqua" w:eastAsiaTheme="minorEastAsia" w:hAnsi="Book Antiqua" w:cs="Times New Roman"/>
          <w:b/>
          <w:sz w:val="22"/>
          <w:lang w:val="en-GB"/>
        </w:rPr>
        <w:t xml:space="preserve"> stimulatory effect by isolate FSI</w:t>
      </w:r>
      <w:r w:rsidR="005C3C59" w:rsidRPr="000A4154">
        <w:rPr>
          <w:rFonts w:ascii="Book Antiqua" w:eastAsiaTheme="minorEastAsia" w:hAnsi="Book Antiqua" w:cs="Times New Roman"/>
          <w:b/>
          <w:sz w:val="22"/>
          <w:lang w:val="en-GB"/>
        </w:rPr>
        <w:t xml:space="preserve">3 may be associated with </w:t>
      </w:r>
      <w:r w:rsidR="000660E2" w:rsidRPr="000A4154">
        <w:rPr>
          <w:rFonts w:ascii="Book Antiqua" w:eastAsiaTheme="minorEastAsia" w:hAnsi="Book Antiqua" w:cs="Times New Roman"/>
          <w:b/>
          <w:sz w:val="22"/>
          <w:lang w:val="en-GB"/>
        </w:rPr>
        <w:t>P-solubilizing ability.</w:t>
      </w:r>
      <w:r w:rsidR="00A82D47" w:rsidRPr="000A4154">
        <w:rPr>
          <w:rFonts w:ascii="Book Antiqua" w:eastAsiaTheme="minorEastAsia" w:hAnsi="Book Antiqua" w:cs="Times New Roman"/>
          <w:b/>
          <w:sz w:val="22"/>
          <w:lang w:val="en-GB"/>
        </w:rPr>
        <w:t xml:space="preserve"> A further test on isolate FSI</w:t>
      </w:r>
      <w:r w:rsidR="005C3C59" w:rsidRPr="000A4154">
        <w:rPr>
          <w:rFonts w:ascii="Book Antiqua" w:eastAsiaTheme="minorEastAsia" w:hAnsi="Book Antiqua" w:cs="Times New Roman"/>
          <w:b/>
          <w:sz w:val="22"/>
          <w:lang w:val="en-GB"/>
        </w:rPr>
        <w:t xml:space="preserve">3 is considered </w:t>
      </w:r>
      <w:r w:rsidR="002667B5" w:rsidRPr="000A4154">
        <w:rPr>
          <w:rFonts w:ascii="Book Antiqua" w:eastAsiaTheme="minorEastAsia" w:hAnsi="Book Antiqua" w:cs="Times New Roman"/>
          <w:b/>
          <w:sz w:val="22"/>
          <w:lang w:val="en-GB"/>
        </w:rPr>
        <w:t xml:space="preserve">essential </w:t>
      </w:r>
      <w:r w:rsidR="005C3C59" w:rsidRPr="000A4154">
        <w:rPr>
          <w:rFonts w:ascii="Book Antiqua" w:eastAsiaTheme="minorEastAsia" w:hAnsi="Book Antiqua" w:cs="Times New Roman"/>
          <w:b/>
          <w:sz w:val="22"/>
          <w:lang w:val="en-GB"/>
        </w:rPr>
        <w:t xml:space="preserve">in future to uncover the several other possible </w:t>
      </w:r>
      <w:r w:rsidR="00A82D47" w:rsidRPr="000A4154">
        <w:rPr>
          <w:rFonts w:ascii="Book Antiqua" w:eastAsiaTheme="minorEastAsia" w:hAnsi="Book Antiqua" w:cs="Times New Roman"/>
          <w:b/>
          <w:sz w:val="22"/>
          <w:lang w:val="en-GB"/>
        </w:rPr>
        <w:t xml:space="preserve">plant growth-promoting </w:t>
      </w:r>
      <w:r w:rsidR="005C3C59" w:rsidRPr="000A4154">
        <w:rPr>
          <w:rFonts w:ascii="Book Antiqua" w:eastAsiaTheme="minorEastAsia" w:hAnsi="Book Antiqua" w:cs="Times New Roman"/>
          <w:b/>
          <w:sz w:val="22"/>
          <w:lang w:val="en-GB"/>
        </w:rPr>
        <w:t xml:space="preserve">mechanisms. </w:t>
      </w:r>
    </w:p>
    <w:p w14:paraId="0608EDC9" w14:textId="77777777" w:rsidR="008337A7" w:rsidRPr="000A4154" w:rsidRDefault="00CA04DC" w:rsidP="000A4154">
      <w:pPr>
        <w:spacing w:after="0" w:line="240" w:lineRule="auto"/>
        <w:jc w:val="both"/>
        <w:rPr>
          <w:rFonts w:ascii="Book Antiqua" w:eastAsiaTheme="minorEastAsia" w:hAnsi="Book Antiqua" w:cs="Times New Roman"/>
          <w:sz w:val="22"/>
          <w:lang w:val="en-GB"/>
        </w:rPr>
      </w:pPr>
    </w:p>
    <w:p w14:paraId="1F96E7FA" w14:textId="4F76812F" w:rsidR="00090B92" w:rsidRDefault="005C3C59" w:rsidP="000A4154">
      <w:pPr>
        <w:spacing w:after="0" w:line="240" w:lineRule="auto"/>
        <w:jc w:val="both"/>
        <w:rPr>
          <w:rFonts w:ascii="Book Antiqua" w:eastAsiaTheme="minorEastAsia" w:hAnsi="Book Antiqua" w:cs="Times New Roman"/>
          <w:sz w:val="22"/>
          <w:lang w:val="en-GB"/>
        </w:rPr>
      </w:pPr>
      <w:r w:rsidRPr="000A4154">
        <w:rPr>
          <w:rFonts w:ascii="Book Antiqua" w:eastAsiaTheme="minorEastAsia" w:hAnsi="Book Antiqua" w:cs="Times New Roman"/>
          <w:b/>
          <w:sz w:val="22"/>
          <w:lang w:val="en-GB"/>
        </w:rPr>
        <w:t>Keywords</w:t>
      </w:r>
      <w:r w:rsidRPr="000A4154">
        <w:rPr>
          <w:rFonts w:ascii="Book Antiqua" w:eastAsiaTheme="minorEastAsia" w:hAnsi="Book Antiqua" w:cs="Times New Roman"/>
          <w:sz w:val="22"/>
          <w:lang w:val="en-GB"/>
        </w:rPr>
        <w:t>:</w:t>
      </w:r>
      <w:r w:rsidRPr="000A4154">
        <w:rPr>
          <w:rFonts w:ascii="Book Antiqua" w:hAnsi="Book Antiqua"/>
          <w:sz w:val="22"/>
          <w:lang w:val="en-GB"/>
        </w:rPr>
        <w:t xml:space="preserve">  </w:t>
      </w:r>
      <w:r w:rsidRPr="000A4154">
        <w:rPr>
          <w:rFonts w:ascii="Book Antiqua" w:eastAsiaTheme="minorEastAsia" w:hAnsi="Book Antiqua" w:cs="Times New Roman"/>
          <w:i/>
          <w:sz w:val="22"/>
          <w:lang w:val="en-GB"/>
        </w:rPr>
        <w:t>Acacia mangium</w:t>
      </w:r>
      <w:r w:rsidRPr="000A4154">
        <w:rPr>
          <w:rFonts w:ascii="Book Antiqua" w:eastAsiaTheme="minorEastAsia" w:hAnsi="Book Antiqua" w:cs="Times New Roman"/>
          <w:sz w:val="22"/>
          <w:lang w:val="en-GB"/>
        </w:rPr>
        <w:t xml:space="preserve">, endophytic bacteria, </w:t>
      </w:r>
      <w:r w:rsidR="00FB517C" w:rsidRPr="000A4154">
        <w:rPr>
          <w:rFonts w:ascii="Book Antiqua" w:eastAsiaTheme="minorEastAsia" w:hAnsi="Book Antiqua" w:cs="Times New Roman"/>
          <w:sz w:val="22"/>
          <w:lang w:val="en-GB"/>
        </w:rPr>
        <w:t xml:space="preserve">inoculation, </w:t>
      </w:r>
      <w:r w:rsidRPr="000A4154">
        <w:rPr>
          <w:rFonts w:ascii="Book Antiqua" w:eastAsiaTheme="minorEastAsia" w:hAnsi="Book Antiqua" w:cs="Times New Roman"/>
          <w:sz w:val="22"/>
          <w:lang w:val="en-GB"/>
        </w:rPr>
        <w:t>root nodule</w:t>
      </w:r>
    </w:p>
    <w:p w14:paraId="233706B3" w14:textId="77777777" w:rsidR="00E34106" w:rsidRPr="000A4154" w:rsidRDefault="00E34106" w:rsidP="000A4154">
      <w:pPr>
        <w:spacing w:after="0" w:line="240" w:lineRule="auto"/>
        <w:jc w:val="both"/>
        <w:rPr>
          <w:rFonts w:ascii="Book Antiqua" w:eastAsiaTheme="minorEastAsia" w:hAnsi="Book Antiqua" w:cs="Times New Roman"/>
          <w:sz w:val="22"/>
          <w:lang w:val="en-GB"/>
        </w:rPr>
      </w:pPr>
    </w:p>
    <w:p w14:paraId="287E8E1F" w14:textId="77777777" w:rsidR="00F31F0F" w:rsidRDefault="00F31F0F" w:rsidP="001722FF">
      <w:pPr>
        <w:spacing w:after="0" w:line="240" w:lineRule="auto"/>
        <w:ind w:firstLine="720"/>
        <w:jc w:val="both"/>
        <w:rPr>
          <w:rFonts w:ascii="Book Antiqua" w:eastAsiaTheme="minorEastAsia" w:hAnsi="Book Antiqua" w:cs="Times New Roman"/>
          <w:i/>
          <w:sz w:val="22"/>
          <w:lang w:val="en-GB"/>
        </w:rPr>
        <w:sectPr w:rsidR="00F31F0F" w:rsidSect="00E15945">
          <w:headerReference w:type="default" r:id="rId8"/>
          <w:footerReference w:type="default" r:id="rId9"/>
          <w:headerReference w:type="first" r:id="rId10"/>
          <w:footerReference w:type="first" r:id="rId11"/>
          <w:pgSz w:w="11906" w:h="16838"/>
          <w:pgMar w:top="1418" w:right="1418" w:bottom="1418" w:left="1418" w:header="708" w:footer="708" w:gutter="0"/>
          <w:pgNumType w:start="14"/>
          <w:cols w:space="708"/>
          <w:titlePg/>
          <w:docGrid w:linePitch="360"/>
        </w:sectPr>
      </w:pPr>
    </w:p>
    <w:p w14:paraId="4EC553B3" w14:textId="238B0D00" w:rsidR="00B849A2" w:rsidRPr="000A4154" w:rsidRDefault="005C3C59" w:rsidP="001722FF">
      <w:pPr>
        <w:spacing w:after="0" w:line="240" w:lineRule="auto"/>
        <w:ind w:firstLine="720"/>
        <w:jc w:val="both"/>
        <w:rPr>
          <w:rFonts w:ascii="Book Antiqua" w:eastAsiaTheme="minorEastAsia" w:hAnsi="Book Antiqua" w:cs="Times New Roman"/>
          <w:sz w:val="22"/>
          <w:lang w:val="en-GB"/>
        </w:rPr>
      </w:pPr>
      <w:r w:rsidRPr="000A4154">
        <w:rPr>
          <w:rFonts w:ascii="Book Antiqua" w:eastAsiaTheme="minorEastAsia" w:hAnsi="Book Antiqua" w:cs="Times New Roman"/>
          <w:i/>
          <w:sz w:val="22"/>
          <w:lang w:val="en-GB"/>
        </w:rPr>
        <w:t xml:space="preserve">Acacia </w:t>
      </w:r>
      <w:proofErr w:type="spellStart"/>
      <w:r w:rsidRPr="000A4154">
        <w:rPr>
          <w:rFonts w:ascii="Book Antiqua" w:eastAsiaTheme="minorEastAsia" w:hAnsi="Book Antiqua" w:cs="Times New Roman"/>
          <w:i/>
          <w:sz w:val="22"/>
          <w:lang w:val="en-GB"/>
        </w:rPr>
        <w:t>mangium</w:t>
      </w:r>
      <w:proofErr w:type="spellEnd"/>
      <w:r w:rsidRPr="000A4154">
        <w:rPr>
          <w:rFonts w:ascii="Book Antiqua" w:eastAsiaTheme="minorEastAsia" w:hAnsi="Book Antiqua" w:cs="Times New Roman"/>
          <w:sz w:val="22"/>
          <w:lang w:val="en-GB"/>
        </w:rPr>
        <w:t xml:space="preserve"> </w:t>
      </w:r>
      <w:proofErr w:type="spellStart"/>
      <w:r w:rsidRPr="000A4154">
        <w:rPr>
          <w:rFonts w:ascii="Book Antiqua" w:eastAsiaTheme="minorEastAsia" w:hAnsi="Book Antiqua" w:cs="Times New Roman"/>
          <w:sz w:val="22"/>
          <w:lang w:val="en-GB"/>
        </w:rPr>
        <w:t>Willd</w:t>
      </w:r>
      <w:proofErr w:type="spellEnd"/>
      <w:r w:rsidRPr="000A4154">
        <w:rPr>
          <w:rFonts w:ascii="Book Antiqua" w:eastAsiaTheme="minorEastAsia" w:hAnsi="Book Antiqua" w:cs="Times New Roman"/>
          <w:sz w:val="22"/>
          <w:lang w:val="en-GB"/>
        </w:rPr>
        <w:t xml:space="preserve">. is a </w:t>
      </w:r>
      <w:r w:rsidR="00532942" w:rsidRPr="000A4154">
        <w:rPr>
          <w:rFonts w:ascii="Book Antiqua" w:eastAsiaTheme="minorEastAsia" w:hAnsi="Book Antiqua" w:cs="Times New Roman"/>
          <w:sz w:val="22"/>
          <w:lang w:val="en-GB"/>
        </w:rPr>
        <w:t>productive</w:t>
      </w:r>
      <w:r w:rsidRPr="000A4154">
        <w:rPr>
          <w:rFonts w:ascii="Book Antiqua" w:eastAsiaTheme="minorEastAsia" w:hAnsi="Book Antiqua" w:cs="Times New Roman"/>
          <w:sz w:val="22"/>
          <w:lang w:val="en-GB"/>
        </w:rPr>
        <w:t xml:space="preserve"> nitrogen-fixing legume </w:t>
      </w:r>
      <w:proofErr w:type="gramStart"/>
      <w:r w:rsidRPr="000A4154">
        <w:rPr>
          <w:rFonts w:ascii="Book Antiqua" w:eastAsiaTheme="minorEastAsia" w:hAnsi="Book Antiqua" w:cs="Times New Roman"/>
          <w:sz w:val="22"/>
          <w:lang w:val="en-GB"/>
        </w:rPr>
        <w:t>tree.</w:t>
      </w:r>
      <w:proofErr w:type="gramEnd"/>
      <w:r w:rsidRPr="000A4154">
        <w:rPr>
          <w:rFonts w:ascii="Book Antiqua" w:eastAsiaTheme="minorEastAsia" w:hAnsi="Book Antiqua" w:cs="Times New Roman"/>
          <w:sz w:val="22"/>
          <w:lang w:val="en-GB"/>
        </w:rPr>
        <w:t xml:space="preserve"> </w:t>
      </w:r>
      <w:r w:rsidRPr="000A4154">
        <w:rPr>
          <w:rFonts w:ascii="Book Antiqua" w:eastAsiaTheme="minorEastAsia" w:hAnsi="Book Antiqua" w:cs="Times New Roman"/>
          <w:i/>
          <w:sz w:val="22"/>
          <w:lang w:val="en-GB"/>
        </w:rPr>
        <w:t xml:space="preserve">A. </w:t>
      </w:r>
      <w:proofErr w:type="spellStart"/>
      <w:r w:rsidRPr="000A4154">
        <w:rPr>
          <w:rFonts w:ascii="Book Antiqua" w:eastAsiaTheme="minorEastAsia" w:hAnsi="Book Antiqua" w:cs="Times New Roman"/>
          <w:i/>
          <w:sz w:val="22"/>
          <w:lang w:val="en-GB"/>
        </w:rPr>
        <w:t>mangium</w:t>
      </w:r>
      <w:proofErr w:type="spellEnd"/>
      <w:r w:rsidRPr="000A4154">
        <w:rPr>
          <w:rFonts w:ascii="Book Antiqua" w:eastAsiaTheme="minorEastAsia" w:hAnsi="Book Antiqua" w:cs="Times New Roman"/>
          <w:sz w:val="22"/>
          <w:lang w:val="en-GB"/>
        </w:rPr>
        <w:t xml:space="preserve"> is often </w:t>
      </w:r>
      <w:proofErr w:type="spellStart"/>
      <w:r w:rsidRPr="000A4154">
        <w:rPr>
          <w:rFonts w:ascii="Book Antiqua" w:eastAsiaTheme="minorEastAsia" w:hAnsi="Book Antiqua" w:cs="Times New Roman"/>
          <w:sz w:val="22"/>
          <w:lang w:val="en-GB"/>
        </w:rPr>
        <w:t>nodulated</w:t>
      </w:r>
      <w:proofErr w:type="spellEnd"/>
      <w:r w:rsidRPr="000A4154">
        <w:rPr>
          <w:rFonts w:ascii="Book Antiqua" w:eastAsiaTheme="minorEastAsia" w:hAnsi="Book Antiqua" w:cs="Times New Roman"/>
          <w:sz w:val="22"/>
          <w:lang w:val="en-GB"/>
        </w:rPr>
        <w:t xml:space="preserve"> by rhizobia for symbiotic biological N</w:t>
      </w:r>
      <w:r w:rsidRPr="000A4154">
        <w:rPr>
          <w:rFonts w:ascii="Book Antiqua" w:eastAsiaTheme="minorEastAsia" w:hAnsi="Book Antiqua" w:cs="Times New Roman"/>
          <w:sz w:val="22"/>
          <w:vertAlign w:val="subscript"/>
          <w:lang w:val="en-GB"/>
        </w:rPr>
        <w:t>2</w:t>
      </w:r>
      <w:r w:rsidRPr="000A4154">
        <w:rPr>
          <w:rFonts w:ascii="Book Antiqua" w:eastAsiaTheme="minorEastAsia" w:hAnsi="Book Antiqua" w:cs="Times New Roman"/>
          <w:sz w:val="22"/>
          <w:lang w:val="en-GB"/>
        </w:rPr>
        <w:t xml:space="preserve"> fixation process. Rhizobia have a beneficial effect on the growth of legumes with their capacity to establish a symbiosis with legumes. Rhizobia inhabit root nodules and reduce the atmospheric nitrogen and make it in an available form to plants. Besides rhizobia group which are mostly dominated in root nodules of leguminous plants, there are also several other groups of bacteria that are also colonizing root nodules such as </w:t>
      </w:r>
      <w:r w:rsidRPr="000A4154">
        <w:rPr>
          <w:rFonts w:ascii="Book Antiqua" w:eastAsiaTheme="minorEastAsia" w:hAnsi="Book Antiqua" w:cs="Times New Roman"/>
          <w:i/>
          <w:sz w:val="22"/>
          <w:lang w:val="en-GB"/>
        </w:rPr>
        <w:t>Agrobacterium</w:t>
      </w:r>
      <w:r w:rsidRPr="000A4154">
        <w:rPr>
          <w:rFonts w:ascii="Book Antiqua" w:eastAsiaTheme="minorEastAsia" w:hAnsi="Book Antiqua" w:cs="Times New Roman"/>
          <w:sz w:val="22"/>
          <w:lang w:val="en-GB"/>
        </w:rPr>
        <w:t xml:space="preserve"> and </w:t>
      </w:r>
      <w:r w:rsidRPr="000A4154">
        <w:rPr>
          <w:rFonts w:ascii="Book Antiqua" w:eastAsiaTheme="minorEastAsia" w:hAnsi="Book Antiqua" w:cs="Times New Roman"/>
          <w:i/>
          <w:sz w:val="22"/>
          <w:lang w:val="en-GB"/>
        </w:rPr>
        <w:t xml:space="preserve">Pseudomonas </w:t>
      </w:r>
      <w:r w:rsidRPr="000A4154">
        <w:rPr>
          <w:rFonts w:ascii="Book Antiqua" w:eastAsiaTheme="minorEastAsia" w:hAnsi="Book Antiqua" w:cs="Times New Roman"/>
          <w:sz w:val="22"/>
          <w:lang w:val="en-GB"/>
        </w:rPr>
        <w:t xml:space="preserve">species </w:t>
      </w:r>
      <w:r w:rsidRPr="000A4154">
        <w:rPr>
          <w:rFonts w:ascii="Book Antiqua" w:eastAsiaTheme="minorEastAsia" w:hAnsi="Book Antiqua" w:cs="Times New Roman"/>
          <w:sz w:val="22"/>
          <w:lang w:val="en-GB"/>
        </w:rPr>
        <w:fldChar w:fldCharType="begin"/>
      </w:r>
      <w:r w:rsidRPr="000A4154">
        <w:rPr>
          <w:rFonts w:ascii="Book Antiqua" w:eastAsiaTheme="minorEastAsia" w:hAnsi="Book Antiqua" w:cs="Times New Roman"/>
          <w:sz w:val="22"/>
          <w:lang w:val="en-GB"/>
        </w:rPr>
        <w:instrText xml:space="preserve"> ADDIN EN.CITE &lt;EndNote&gt;&lt;Cite&gt;&lt;Author&gt;Saïdi&lt;/Author&gt;&lt;Year&gt;2013&lt;/Year&gt;&lt;RecNum&gt;103&lt;/RecNum&gt;&lt;DisplayText&gt;(Saïdi&lt;style face="italic"&gt; et al.&lt;/style&gt; 2013)&lt;/DisplayText&gt;&lt;record&gt;&lt;rec-number&gt;103&lt;/rec-number&gt;&lt;foreign-keys&gt;&lt;key app="EN" db-id="dppzfarfnt02wnetxzhvdww8aax5ze0dptzz"&gt;103&lt;/key&gt;&lt;/foreign-keys&gt;&lt;ref-type name="Journal Article"&gt;17&lt;/ref-type&gt;&lt;contributors&gt;&lt;authors&gt;&lt;author&gt;Saïdi, Sabrine&lt;/author&gt;&lt;author&gt;Chebil, Samir&lt;/author&gt;&lt;author&gt;Gtari, Maher&lt;/author&gt;&lt;author&gt;Mhamdi, Ridha&lt;/author&gt;&lt;/authors&gt;&lt;/contributors&gt;&lt;titles&gt;&lt;title&gt;Characterization of root-nodule bacteria isolated from Vicia faba and selection of plant growth promoting isolates&lt;/title&gt;&lt;secondary-title&gt;World Journal of Microbiology and Biotechnology&lt;/secondary-title&gt;&lt;/titles&gt;&lt;periodical&gt;&lt;full-title&gt;World Journal of Microbiology and Biotechnology&lt;/full-title&gt;&lt;/periodical&gt;&lt;pages&gt;1099-1106&lt;/pages&gt;&lt;volume&gt;29&lt;/volume&gt;&lt;number&gt;6&lt;/number&gt;&lt;dates&gt;&lt;year&gt;2013&lt;/year&gt;&lt;/dates&gt;&lt;isbn&gt;0959-3993&lt;/isbn&gt;&lt;urls&gt;&lt;/urls&gt;&lt;/record&gt;&lt;/Cite&gt;&lt;/EndNote&gt;</w:instrText>
      </w:r>
      <w:r w:rsidRPr="000A4154">
        <w:rPr>
          <w:rFonts w:ascii="Book Antiqua" w:eastAsiaTheme="minorEastAsia" w:hAnsi="Book Antiqua" w:cs="Times New Roman"/>
          <w:sz w:val="22"/>
          <w:lang w:val="en-GB"/>
        </w:rPr>
        <w:fldChar w:fldCharType="separate"/>
      </w:r>
      <w:r w:rsidRPr="000A4154">
        <w:rPr>
          <w:rFonts w:ascii="Book Antiqua" w:eastAsiaTheme="minorEastAsia" w:hAnsi="Book Antiqua" w:cs="Times New Roman"/>
          <w:noProof/>
          <w:sz w:val="22"/>
          <w:lang w:val="en-GB"/>
        </w:rPr>
        <w:t>(Saïdi</w:t>
      </w:r>
      <w:r w:rsidRPr="000A4154">
        <w:rPr>
          <w:rFonts w:ascii="Book Antiqua" w:eastAsiaTheme="minorEastAsia" w:hAnsi="Book Antiqua" w:cs="Times New Roman"/>
          <w:i/>
          <w:noProof/>
          <w:sz w:val="22"/>
          <w:lang w:val="en-GB"/>
        </w:rPr>
        <w:t xml:space="preserve"> et al.</w:t>
      </w:r>
      <w:r w:rsidR="00532942" w:rsidRPr="000A4154">
        <w:rPr>
          <w:rFonts w:ascii="Book Antiqua" w:eastAsiaTheme="minorEastAsia" w:hAnsi="Book Antiqua" w:cs="Times New Roman"/>
          <w:i/>
          <w:noProof/>
          <w:sz w:val="22"/>
          <w:lang w:val="en-GB"/>
        </w:rPr>
        <w:t>,</w:t>
      </w:r>
      <w:r w:rsidRPr="000A4154">
        <w:rPr>
          <w:rFonts w:ascii="Book Antiqua" w:eastAsiaTheme="minorEastAsia" w:hAnsi="Book Antiqua" w:cs="Times New Roman"/>
          <w:noProof/>
          <w:sz w:val="22"/>
          <w:lang w:val="en-GB"/>
        </w:rPr>
        <w:t xml:space="preserve"> 2013)</w:t>
      </w:r>
      <w:r w:rsidRPr="000A4154">
        <w:rPr>
          <w:rFonts w:ascii="Book Antiqua" w:eastAsiaTheme="minorEastAsia" w:hAnsi="Book Antiqua" w:cs="Times New Roman"/>
          <w:sz w:val="22"/>
          <w:lang w:val="en-GB"/>
        </w:rPr>
        <w:fldChar w:fldCharType="end"/>
      </w:r>
      <w:r w:rsidRPr="000A4154">
        <w:rPr>
          <w:rFonts w:ascii="Book Antiqua" w:eastAsiaTheme="minorEastAsia" w:hAnsi="Book Antiqua" w:cs="Times New Roman"/>
          <w:sz w:val="22"/>
          <w:lang w:val="en-GB"/>
        </w:rPr>
        <w:t xml:space="preserve"> and </w:t>
      </w:r>
      <w:r w:rsidR="00532942" w:rsidRPr="000A4154">
        <w:rPr>
          <w:rFonts w:ascii="Book Antiqua" w:eastAsiaTheme="minorEastAsia" w:hAnsi="Book Antiqua" w:cs="Times New Roman"/>
          <w:sz w:val="22"/>
          <w:lang w:val="en-GB"/>
        </w:rPr>
        <w:t>common</w:t>
      </w:r>
      <w:r w:rsidRPr="000A4154">
        <w:rPr>
          <w:rFonts w:ascii="Book Antiqua" w:eastAsiaTheme="minorEastAsia" w:hAnsi="Book Antiqua" w:cs="Times New Roman"/>
          <w:sz w:val="22"/>
          <w:lang w:val="en-GB"/>
        </w:rPr>
        <w:t xml:space="preserve">ly known as </w:t>
      </w:r>
      <w:r w:rsidRPr="000A4154">
        <w:rPr>
          <w:rFonts w:ascii="Book Antiqua" w:eastAsiaTheme="minorEastAsia" w:hAnsi="Book Antiqua" w:cs="Times New Roman"/>
          <w:sz w:val="22"/>
          <w:lang w:val="en-GB"/>
        </w:rPr>
        <w:t xml:space="preserve">endophytic bacteria. The interaction between endophytic bacteria and their host plants is not completely understood. However, many isolates seem to have beneficial effects on their hosts </w:t>
      </w:r>
      <w:r w:rsidRPr="000A4154">
        <w:rPr>
          <w:rFonts w:ascii="Book Antiqua" w:eastAsiaTheme="minorEastAsia" w:hAnsi="Book Antiqua" w:cs="Times New Roman"/>
          <w:sz w:val="22"/>
          <w:lang w:val="en-GB"/>
        </w:rPr>
        <w:fldChar w:fldCharType="begin"/>
      </w:r>
      <w:r w:rsidRPr="000A4154">
        <w:rPr>
          <w:rFonts w:ascii="Book Antiqua" w:eastAsiaTheme="minorEastAsia" w:hAnsi="Book Antiqua" w:cs="Times New Roman"/>
          <w:sz w:val="22"/>
          <w:lang w:val="en-GB"/>
        </w:rPr>
        <w:instrText xml:space="preserve"> ADDIN EN.CITE &lt;EndNote&gt;&lt;Cite&gt;&lt;Author&gt;Ulrich&lt;/Author&gt;&lt;Year&gt;2008&lt;/Year&gt;&lt;RecNum&gt;104&lt;/RecNum&gt;&lt;DisplayText&gt;(Ulrich&lt;style face="italic"&gt; et al.&lt;/style&gt; 2008)&lt;/DisplayText&gt;&lt;record&gt;&lt;rec-number&gt;104&lt;/rec-number&gt;&lt;foreign-keys&gt;&lt;key app="EN" db-id="dppzfarfnt02wnetxzhvdww8aax5ze0dptzz"&gt;104&lt;/key&gt;&lt;/foreign-keys&gt;&lt;ref-type name="Journal Article"&gt;17&lt;/ref-type&gt;&lt;contributors&gt;&lt;authors&gt;&lt;author&gt;Ulrich, Kristina&lt;/author&gt;&lt;author&gt;Ulrich, Andreas&lt;/author&gt;&lt;author&gt;Ewald, Dietrich&lt;/author&gt;&lt;/authors&gt;&lt;/contributors&gt;&lt;titles&gt;&lt;title&gt;Diversity of endophytic bacterial communities in poplar grown under field conditions&lt;/title&gt;&lt;secondary-title&gt;FEMS microbiology ecology&lt;/secondary-title&gt;&lt;/titles&gt;&lt;periodical&gt;&lt;full-title&gt;FEMS microbiology ecology&lt;/full-title&gt;&lt;/periodical&gt;&lt;pages&gt;169-180&lt;/pages&gt;&lt;volume&gt;63&lt;/volume&gt;&lt;number&gt;2&lt;/number&gt;&lt;dates&gt;&lt;year&gt;2008&lt;/year&gt;&lt;/dates&gt;&lt;isbn&gt;1574-6941&lt;/isbn&gt;&lt;urls&gt;&lt;/urls&gt;&lt;/record&gt;&lt;/Cite&gt;&lt;/EndNote&gt;</w:instrText>
      </w:r>
      <w:r w:rsidRPr="000A4154">
        <w:rPr>
          <w:rFonts w:ascii="Book Antiqua" w:eastAsiaTheme="minorEastAsia" w:hAnsi="Book Antiqua" w:cs="Times New Roman"/>
          <w:sz w:val="22"/>
          <w:lang w:val="en-GB"/>
        </w:rPr>
        <w:fldChar w:fldCharType="separate"/>
      </w:r>
      <w:r w:rsidRPr="000A4154">
        <w:rPr>
          <w:rFonts w:ascii="Book Antiqua" w:eastAsiaTheme="minorEastAsia" w:hAnsi="Book Antiqua" w:cs="Times New Roman"/>
          <w:noProof/>
          <w:sz w:val="22"/>
          <w:lang w:val="en-GB"/>
        </w:rPr>
        <w:t>(</w:t>
      </w:r>
      <w:hyperlink w:anchor="_ENREF_104" w:tooltip="Ulrich, 2008 #104" w:history="1">
        <w:r w:rsidRPr="000A4154">
          <w:rPr>
            <w:rFonts w:ascii="Book Antiqua" w:eastAsiaTheme="minorEastAsia" w:hAnsi="Book Antiqua" w:cs="Times New Roman"/>
            <w:noProof/>
            <w:sz w:val="22"/>
            <w:lang w:val="en-GB"/>
          </w:rPr>
          <w:t>Ulrich</w:t>
        </w:r>
        <w:r w:rsidRPr="000A4154">
          <w:rPr>
            <w:rFonts w:ascii="Book Antiqua" w:eastAsiaTheme="minorEastAsia" w:hAnsi="Book Antiqua" w:cs="Times New Roman"/>
            <w:i/>
            <w:noProof/>
            <w:sz w:val="22"/>
            <w:lang w:val="en-GB"/>
          </w:rPr>
          <w:t xml:space="preserve"> et al.</w:t>
        </w:r>
        <w:r w:rsidR="00D34542" w:rsidRPr="000A4154">
          <w:rPr>
            <w:rFonts w:ascii="Book Antiqua" w:eastAsiaTheme="minorEastAsia" w:hAnsi="Book Antiqua" w:cs="Times New Roman"/>
            <w:i/>
            <w:noProof/>
            <w:sz w:val="22"/>
            <w:lang w:val="en-GB"/>
          </w:rPr>
          <w:t>,</w:t>
        </w:r>
        <w:r w:rsidRPr="000A4154">
          <w:rPr>
            <w:rFonts w:ascii="Book Antiqua" w:eastAsiaTheme="minorEastAsia" w:hAnsi="Book Antiqua" w:cs="Times New Roman"/>
            <w:noProof/>
            <w:sz w:val="22"/>
            <w:lang w:val="en-GB"/>
          </w:rPr>
          <w:t xml:space="preserve"> 2008</w:t>
        </w:r>
      </w:hyperlink>
      <w:r w:rsidRPr="000A4154">
        <w:rPr>
          <w:rFonts w:ascii="Book Antiqua" w:eastAsiaTheme="minorEastAsia" w:hAnsi="Book Antiqua" w:cs="Times New Roman"/>
          <w:noProof/>
          <w:sz w:val="22"/>
          <w:lang w:val="en-GB"/>
        </w:rPr>
        <w:t>)</w:t>
      </w:r>
      <w:r w:rsidRPr="000A4154">
        <w:rPr>
          <w:rFonts w:ascii="Book Antiqua" w:eastAsiaTheme="minorEastAsia" w:hAnsi="Book Antiqua" w:cs="Times New Roman"/>
          <w:sz w:val="22"/>
          <w:lang w:val="en-GB"/>
        </w:rPr>
        <w:fldChar w:fldCharType="end"/>
      </w:r>
      <w:r w:rsidRPr="000A4154">
        <w:rPr>
          <w:rFonts w:ascii="Book Antiqua" w:eastAsiaTheme="minorEastAsia" w:hAnsi="Book Antiqua" w:cs="Times New Roman"/>
          <w:sz w:val="22"/>
          <w:lang w:val="en-GB"/>
        </w:rPr>
        <w:t xml:space="preserve">. These beneficial effects include promoting host growth and biological control of phytopathogens </w:t>
      </w:r>
      <w:r w:rsidRPr="000A4154">
        <w:rPr>
          <w:rFonts w:ascii="Book Antiqua" w:eastAsiaTheme="minorEastAsia" w:hAnsi="Book Antiqua" w:cs="Times New Roman"/>
          <w:sz w:val="22"/>
          <w:lang w:val="en-GB"/>
        </w:rPr>
        <w:fldChar w:fldCharType="begin"/>
      </w:r>
      <w:r w:rsidRPr="000A4154">
        <w:rPr>
          <w:rFonts w:ascii="Book Antiqua" w:eastAsiaTheme="minorEastAsia" w:hAnsi="Book Antiqua" w:cs="Times New Roman"/>
          <w:sz w:val="22"/>
          <w:lang w:val="en-GB"/>
        </w:rPr>
        <w:instrText xml:space="preserve"> ADDIN EN.CITE &lt;EndNote&gt;&lt;Cite&gt;&lt;Author&gt;Hallmann&lt;/Author&gt;&lt;Year&gt;1997&lt;/Year&gt;&lt;RecNum&gt;105&lt;/RecNum&gt;&lt;DisplayText&gt;(Hallmann&lt;style face="italic"&gt; et al.&lt;/style&gt; 1997)&lt;/DisplayText&gt;&lt;record&gt;&lt;rec-number&gt;105&lt;/rec-number&gt;&lt;foreign-keys&gt;&lt;key app="EN" db-id="dppzfarfnt02wnetxzhvdww8aax5ze0dptzz"&gt;105&lt;/key&gt;&lt;/foreign-keys&gt;&lt;ref-type name="Journal Article"&gt;17&lt;/ref-type&gt;&lt;contributors&gt;&lt;authors&gt;&lt;author&gt;Hallmann, J&lt;/author&gt;&lt;author&gt;Quadt-Hallmann, A&lt;/author&gt;&lt;author&gt;Mahaffee, WF&lt;/author&gt;&lt;author&gt;Kloepper, JW&lt;/author&gt;&lt;/authors&gt;&lt;/contributors&gt;&lt;titles&gt;&lt;title&gt;Bacterial endophytes in agricultural crops&lt;/title&gt;&lt;secondary-title&gt;Canadian Journal of Microbiology&lt;/secondary-title&gt;&lt;/titles&gt;&lt;periodical&gt;&lt;full-title&gt;Canadian Journal of Microbiology&lt;/full-title&gt;&lt;/periodical&gt;&lt;pages&gt;895-914&lt;/pages&gt;&lt;volume&gt;43&lt;/volume&gt;&lt;number&gt;10&lt;/number&gt;&lt;dates&gt;&lt;year&gt;1997&lt;/year&gt;&lt;/dates&gt;&lt;isbn&gt;0008-4166&lt;/isbn&gt;&lt;urls&gt;&lt;/urls&gt;&lt;/record&gt;&lt;/Cite&gt;&lt;/EndNote&gt;</w:instrText>
      </w:r>
      <w:r w:rsidRPr="000A4154">
        <w:rPr>
          <w:rFonts w:ascii="Book Antiqua" w:eastAsiaTheme="minorEastAsia" w:hAnsi="Book Antiqua" w:cs="Times New Roman"/>
          <w:sz w:val="22"/>
          <w:lang w:val="en-GB"/>
        </w:rPr>
        <w:fldChar w:fldCharType="separate"/>
      </w:r>
      <w:r w:rsidRPr="000A4154">
        <w:rPr>
          <w:rFonts w:ascii="Book Antiqua" w:eastAsiaTheme="minorEastAsia" w:hAnsi="Book Antiqua" w:cs="Times New Roman"/>
          <w:noProof/>
          <w:sz w:val="22"/>
          <w:lang w:val="en-GB"/>
        </w:rPr>
        <w:t>(</w:t>
      </w:r>
      <w:hyperlink w:anchor="_ENREF_37" w:tooltip="Hallmann, 1997 #105" w:history="1">
        <w:r w:rsidRPr="000A4154">
          <w:rPr>
            <w:rFonts w:ascii="Book Antiqua" w:eastAsiaTheme="minorEastAsia" w:hAnsi="Book Antiqua" w:cs="Times New Roman"/>
            <w:noProof/>
            <w:sz w:val="22"/>
            <w:lang w:val="en-GB"/>
          </w:rPr>
          <w:t>Hallmann</w:t>
        </w:r>
        <w:r w:rsidRPr="000A4154">
          <w:rPr>
            <w:rFonts w:ascii="Book Antiqua" w:eastAsiaTheme="minorEastAsia" w:hAnsi="Book Antiqua" w:cs="Times New Roman"/>
            <w:i/>
            <w:noProof/>
            <w:sz w:val="22"/>
            <w:lang w:val="en-GB"/>
          </w:rPr>
          <w:t xml:space="preserve"> et al.</w:t>
        </w:r>
        <w:r w:rsidR="00D34542" w:rsidRPr="000A4154">
          <w:rPr>
            <w:rFonts w:ascii="Book Antiqua" w:eastAsiaTheme="minorEastAsia" w:hAnsi="Book Antiqua" w:cs="Times New Roman"/>
            <w:i/>
            <w:noProof/>
            <w:sz w:val="22"/>
            <w:lang w:val="en-GB"/>
          </w:rPr>
          <w:t>,</w:t>
        </w:r>
        <w:r w:rsidRPr="000A4154">
          <w:rPr>
            <w:rFonts w:ascii="Book Antiqua" w:eastAsiaTheme="minorEastAsia" w:hAnsi="Book Antiqua" w:cs="Times New Roman"/>
            <w:noProof/>
            <w:sz w:val="22"/>
            <w:lang w:val="en-GB"/>
          </w:rPr>
          <w:t xml:space="preserve"> 1997</w:t>
        </w:r>
      </w:hyperlink>
      <w:r w:rsidRPr="000A4154">
        <w:rPr>
          <w:rFonts w:ascii="Book Antiqua" w:eastAsiaTheme="minorEastAsia" w:hAnsi="Book Antiqua" w:cs="Times New Roman"/>
          <w:noProof/>
          <w:sz w:val="22"/>
          <w:lang w:val="en-GB"/>
        </w:rPr>
        <w:t>)</w:t>
      </w:r>
      <w:r w:rsidRPr="000A4154">
        <w:rPr>
          <w:rFonts w:ascii="Book Antiqua" w:eastAsiaTheme="minorEastAsia" w:hAnsi="Book Antiqua" w:cs="Times New Roman"/>
          <w:sz w:val="22"/>
          <w:lang w:val="en-GB"/>
        </w:rPr>
        <w:fldChar w:fldCharType="end"/>
      </w:r>
      <w:r w:rsidRPr="000A4154">
        <w:rPr>
          <w:rFonts w:ascii="Book Antiqua" w:eastAsiaTheme="minorEastAsia" w:hAnsi="Book Antiqua" w:cs="Times New Roman"/>
          <w:sz w:val="22"/>
          <w:lang w:val="en-GB"/>
        </w:rPr>
        <w:t xml:space="preserve">.  Therefore, the objective of this study was to isolate the cultivable endophytic bacteria from the root nodules of </w:t>
      </w:r>
      <w:r w:rsidRPr="000A4154">
        <w:rPr>
          <w:rFonts w:ascii="Book Antiqua" w:eastAsiaTheme="minorEastAsia" w:hAnsi="Book Antiqua" w:cs="Times New Roman"/>
          <w:i/>
          <w:sz w:val="22"/>
          <w:lang w:val="en-GB"/>
        </w:rPr>
        <w:t xml:space="preserve">Acacia </w:t>
      </w:r>
      <w:proofErr w:type="spellStart"/>
      <w:r w:rsidRPr="000A4154">
        <w:rPr>
          <w:rFonts w:ascii="Book Antiqua" w:eastAsiaTheme="minorEastAsia" w:hAnsi="Book Antiqua" w:cs="Times New Roman"/>
          <w:i/>
          <w:sz w:val="22"/>
          <w:lang w:val="en-GB"/>
        </w:rPr>
        <w:t>mangium</w:t>
      </w:r>
      <w:proofErr w:type="spellEnd"/>
      <w:r w:rsidRPr="000A4154">
        <w:rPr>
          <w:rFonts w:ascii="Book Antiqua" w:eastAsiaTheme="minorEastAsia" w:hAnsi="Book Antiqua" w:cs="Times New Roman"/>
          <w:i/>
          <w:sz w:val="22"/>
          <w:lang w:val="en-GB"/>
        </w:rPr>
        <w:t xml:space="preserve"> </w:t>
      </w:r>
      <w:proofErr w:type="spellStart"/>
      <w:r w:rsidRPr="000A4154">
        <w:rPr>
          <w:rFonts w:ascii="Book Antiqua" w:eastAsiaTheme="minorEastAsia" w:hAnsi="Book Antiqua" w:cs="Times New Roman"/>
          <w:sz w:val="22"/>
          <w:lang w:val="en-GB"/>
        </w:rPr>
        <w:t>Willd</w:t>
      </w:r>
      <w:proofErr w:type="spellEnd"/>
      <w:r w:rsidRPr="000A4154">
        <w:rPr>
          <w:rFonts w:ascii="Book Antiqua" w:eastAsiaTheme="minorEastAsia" w:hAnsi="Book Antiqua" w:cs="Times New Roman"/>
          <w:sz w:val="22"/>
          <w:lang w:val="en-GB"/>
        </w:rPr>
        <w:t xml:space="preserve"> and characterize them for plant growth-promoting traits.</w:t>
      </w:r>
    </w:p>
    <w:p w14:paraId="0328DFDC" w14:textId="3567B1F2" w:rsidR="00B849A2" w:rsidRPr="000A4154" w:rsidRDefault="00296A88" w:rsidP="000A4154">
      <w:pPr>
        <w:spacing w:after="0" w:line="240" w:lineRule="auto"/>
        <w:ind w:firstLine="720"/>
        <w:jc w:val="both"/>
        <w:rPr>
          <w:rFonts w:ascii="Book Antiqua" w:hAnsi="Book Antiqua" w:cs="Times New Roman"/>
          <w:sz w:val="22"/>
          <w:lang w:val="en-GB"/>
        </w:rPr>
      </w:pPr>
      <w:r w:rsidRPr="000A4154">
        <w:rPr>
          <w:rFonts w:ascii="Book Antiqua" w:hAnsi="Book Antiqua" w:cs="Times New Roman"/>
          <w:sz w:val="22"/>
          <w:lang w:val="en-GB"/>
        </w:rPr>
        <w:t>N</w:t>
      </w:r>
      <w:r w:rsidR="005C3C59" w:rsidRPr="000A4154">
        <w:rPr>
          <w:rFonts w:ascii="Book Antiqua" w:hAnsi="Book Antiqua" w:cs="Times New Roman"/>
          <w:sz w:val="22"/>
          <w:lang w:val="en-GB"/>
        </w:rPr>
        <w:t>odules</w:t>
      </w:r>
      <w:r w:rsidRPr="000A4154">
        <w:rPr>
          <w:rFonts w:ascii="Book Antiqua" w:hAnsi="Book Antiqua" w:cs="Times New Roman"/>
          <w:sz w:val="22"/>
          <w:lang w:val="en-GB"/>
        </w:rPr>
        <w:t xml:space="preserve"> were collected</w:t>
      </w:r>
      <w:r w:rsidR="005C3C59" w:rsidRPr="000A4154">
        <w:rPr>
          <w:rFonts w:ascii="Book Antiqua" w:hAnsi="Book Antiqua" w:cs="Times New Roman"/>
          <w:sz w:val="22"/>
          <w:lang w:val="en-GB"/>
        </w:rPr>
        <w:t xml:space="preserve"> from </w:t>
      </w:r>
      <w:r w:rsidR="005C3C59" w:rsidRPr="000A4154">
        <w:rPr>
          <w:rFonts w:ascii="Book Antiqua" w:hAnsi="Book Antiqua" w:cs="Times New Roman"/>
          <w:i/>
          <w:sz w:val="22"/>
          <w:lang w:val="en-GB"/>
        </w:rPr>
        <w:t xml:space="preserve">Acacia </w:t>
      </w:r>
      <w:proofErr w:type="spellStart"/>
      <w:r w:rsidR="005C3C59" w:rsidRPr="000A4154">
        <w:rPr>
          <w:rFonts w:ascii="Book Antiqua" w:hAnsi="Book Antiqua" w:cs="Times New Roman"/>
          <w:i/>
          <w:sz w:val="22"/>
          <w:lang w:val="en-GB"/>
        </w:rPr>
        <w:t>mangium</w:t>
      </w:r>
      <w:proofErr w:type="spellEnd"/>
      <w:r w:rsidR="005C3C59" w:rsidRPr="000A4154">
        <w:rPr>
          <w:rFonts w:ascii="Book Antiqua" w:hAnsi="Book Antiqua" w:cs="Times New Roman"/>
          <w:i/>
          <w:sz w:val="22"/>
          <w:lang w:val="en-GB"/>
        </w:rPr>
        <w:t xml:space="preserve"> </w:t>
      </w:r>
      <w:proofErr w:type="spellStart"/>
      <w:r w:rsidR="005C3C59" w:rsidRPr="000A4154">
        <w:rPr>
          <w:rFonts w:ascii="Book Antiqua" w:hAnsi="Book Antiqua" w:cs="Times New Roman"/>
          <w:sz w:val="22"/>
          <w:lang w:val="en-GB"/>
        </w:rPr>
        <w:t>Willd</w:t>
      </w:r>
      <w:proofErr w:type="spellEnd"/>
      <w:r w:rsidR="005C3C59" w:rsidRPr="000A4154">
        <w:rPr>
          <w:rFonts w:ascii="Book Antiqua" w:hAnsi="Book Antiqua" w:cs="Times New Roman"/>
          <w:i/>
          <w:sz w:val="22"/>
          <w:lang w:val="en-GB"/>
        </w:rPr>
        <w:t xml:space="preserve">. </w:t>
      </w:r>
      <w:r w:rsidR="005C3C59" w:rsidRPr="000A4154">
        <w:rPr>
          <w:rFonts w:ascii="Book Antiqua" w:hAnsi="Book Antiqua" w:cs="Times New Roman"/>
          <w:sz w:val="22"/>
          <w:lang w:val="en-GB"/>
        </w:rPr>
        <w:t xml:space="preserve">roots at </w:t>
      </w:r>
      <w:proofErr w:type="spellStart"/>
      <w:r w:rsidR="005C3C59" w:rsidRPr="000A4154">
        <w:rPr>
          <w:rFonts w:ascii="Book Antiqua" w:hAnsi="Book Antiqua" w:cs="Times New Roman"/>
          <w:sz w:val="22"/>
          <w:lang w:val="en-GB"/>
        </w:rPr>
        <w:t>Universiti</w:t>
      </w:r>
      <w:proofErr w:type="spellEnd"/>
      <w:r w:rsidR="005C3C59" w:rsidRPr="000A4154">
        <w:rPr>
          <w:rFonts w:ascii="Book Antiqua" w:hAnsi="Book Antiqua" w:cs="Times New Roman"/>
          <w:sz w:val="22"/>
          <w:lang w:val="en-GB"/>
        </w:rPr>
        <w:t xml:space="preserve"> Putra Malaysia Bintulu</w:t>
      </w:r>
      <w:r w:rsidRPr="000A4154">
        <w:rPr>
          <w:rFonts w:ascii="Book Antiqua" w:hAnsi="Book Antiqua" w:cs="Times New Roman"/>
          <w:sz w:val="22"/>
          <w:lang w:val="en-GB"/>
        </w:rPr>
        <w:t xml:space="preserve"> Sarawak</w:t>
      </w:r>
      <w:r w:rsidR="005C3C59" w:rsidRPr="000A4154">
        <w:rPr>
          <w:rFonts w:ascii="Book Antiqua" w:hAnsi="Book Antiqua" w:cs="Times New Roman"/>
          <w:sz w:val="22"/>
          <w:lang w:val="en-GB"/>
        </w:rPr>
        <w:t xml:space="preserve"> Campus. </w:t>
      </w:r>
      <w:r w:rsidRPr="000A4154">
        <w:rPr>
          <w:rFonts w:ascii="Book Antiqua" w:hAnsi="Book Antiqua" w:cs="Times New Roman"/>
          <w:i/>
          <w:sz w:val="22"/>
          <w:lang w:val="en-GB"/>
        </w:rPr>
        <w:t xml:space="preserve">A. </w:t>
      </w:r>
      <w:proofErr w:type="spellStart"/>
      <w:r w:rsidRPr="000A4154">
        <w:rPr>
          <w:rFonts w:ascii="Book Antiqua" w:hAnsi="Book Antiqua" w:cs="Times New Roman"/>
          <w:i/>
          <w:sz w:val="22"/>
          <w:lang w:val="en-GB"/>
        </w:rPr>
        <w:lastRenderedPageBreak/>
        <w:t>mangium</w:t>
      </w:r>
      <w:proofErr w:type="spellEnd"/>
      <w:r w:rsidRPr="000A4154">
        <w:rPr>
          <w:rFonts w:ascii="Book Antiqua" w:hAnsi="Book Antiqua" w:cs="Times New Roman"/>
          <w:sz w:val="22"/>
          <w:lang w:val="en-GB"/>
        </w:rPr>
        <w:t xml:space="preserve"> </w:t>
      </w:r>
      <w:proofErr w:type="spellStart"/>
      <w:r w:rsidRPr="000A4154">
        <w:rPr>
          <w:rFonts w:ascii="Book Antiqua" w:hAnsi="Book Antiqua" w:cs="Times New Roman"/>
          <w:sz w:val="22"/>
          <w:lang w:val="en-GB"/>
        </w:rPr>
        <w:t>nodulated</w:t>
      </w:r>
      <w:proofErr w:type="spellEnd"/>
      <w:r w:rsidRPr="000A4154">
        <w:rPr>
          <w:rFonts w:ascii="Book Antiqua" w:hAnsi="Book Antiqua" w:cs="Times New Roman"/>
          <w:sz w:val="22"/>
          <w:lang w:val="en-GB"/>
        </w:rPr>
        <w:t xml:space="preserve"> roots were </w:t>
      </w:r>
      <w:r w:rsidR="00775009" w:rsidRPr="000A4154">
        <w:rPr>
          <w:rFonts w:ascii="Book Antiqua" w:hAnsi="Book Antiqua" w:cs="Times New Roman"/>
          <w:sz w:val="22"/>
          <w:lang w:val="en-GB"/>
        </w:rPr>
        <w:t>w</w:t>
      </w:r>
      <w:r w:rsidR="005C3C59" w:rsidRPr="000A4154">
        <w:rPr>
          <w:rFonts w:ascii="Book Antiqua" w:hAnsi="Book Antiqua" w:cs="Times New Roman"/>
          <w:sz w:val="22"/>
          <w:lang w:val="en-GB"/>
        </w:rPr>
        <w:t>ashed thoroughly to remove soil</w:t>
      </w:r>
      <w:r w:rsidR="00775009" w:rsidRPr="000A4154">
        <w:rPr>
          <w:rFonts w:ascii="Book Antiqua" w:hAnsi="Book Antiqua" w:cs="Times New Roman"/>
          <w:sz w:val="22"/>
          <w:lang w:val="en-GB"/>
        </w:rPr>
        <w:t xml:space="preserve"> and dirt</w:t>
      </w:r>
      <w:r w:rsidR="005C3C59" w:rsidRPr="000A4154">
        <w:rPr>
          <w:rFonts w:ascii="Book Antiqua" w:hAnsi="Book Antiqua" w:cs="Times New Roman"/>
          <w:sz w:val="22"/>
          <w:lang w:val="en-GB"/>
        </w:rPr>
        <w:t>.</w:t>
      </w:r>
      <w:r w:rsidR="00775009" w:rsidRPr="000A4154">
        <w:rPr>
          <w:rFonts w:ascii="Book Antiqua" w:hAnsi="Book Antiqua" w:cs="Times New Roman"/>
          <w:sz w:val="22"/>
          <w:lang w:val="en-GB"/>
        </w:rPr>
        <w:t xml:space="preserve"> Healthy </w:t>
      </w:r>
      <w:r w:rsidR="005C3C59" w:rsidRPr="000A4154">
        <w:rPr>
          <w:rFonts w:ascii="Book Antiqua" w:hAnsi="Book Antiqua" w:cs="Times New Roman"/>
          <w:sz w:val="22"/>
          <w:lang w:val="en-GB"/>
        </w:rPr>
        <w:t>and large pink</w:t>
      </w:r>
      <w:r w:rsidR="00775009" w:rsidRPr="000A4154">
        <w:rPr>
          <w:rFonts w:ascii="Book Antiqua" w:hAnsi="Book Antiqua" w:cs="Times New Roman"/>
          <w:sz w:val="22"/>
          <w:lang w:val="en-GB"/>
        </w:rPr>
        <w:t xml:space="preserve"> colour</w:t>
      </w:r>
      <w:r w:rsidR="005C3C59" w:rsidRPr="000A4154">
        <w:rPr>
          <w:rFonts w:ascii="Book Antiqua" w:hAnsi="Book Antiqua" w:cs="Times New Roman"/>
          <w:sz w:val="22"/>
          <w:lang w:val="en-GB"/>
        </w:rPr>
        <w:t xml:space="preserve"> nodules were picked</w:t>
      </w:r>
      <w:r w:rsidR="00775009" w:rsidRPr="000A4154">
        <w:rPr>
          <w:rFonts w:ascii="Book Antiqua" w:hAnsi="Book Antiqua" w:cs="Times New Roman"/>
          <w:sz w:val="22"/>
          <w:lang w:val="en-GB"/>
        </w:rPr>
        <w:t xml:space="preserve"> then </w:t>
      </w:r>
      <w:r w:rsidR="005C3C59" w:rsidRPr="000A4154">
        <w:rPr>
          <w:rFonts w:ascii="Book Antiqua" w:hAnsi="Book Antiqua" w:cs="Times New Roman"/>
          <w:sz w:val="22"/>
          <w:lang w:val="en-GB"/>
        </w:rPr>
        <w:t>washed thoroughly</w:t>
      </w:r>
      <w:r w:rsidR="00775009" w:rsidRPr="000A4154">
        <w:rPr>
          <w:rFonts w:ascii="Book Antiqua" w:hAnsi="Book Antiqua" w:cs="Times New Roman"/>
          <w:sz w:val="22"/>
          <w:lang w:val="en-GB"/>
        </w:rPr>
        <w:t xml:space="preserve"> for several times</w:t>
      </w:r>
      <w:r w:rsidR="005C3C59" w:rsidRPr="000A4154">
        <w:rPr>
          <w:rFonts w:ascii="Book Antiqua" w:hAnsi="Book Antiqua" w:cs="Times New Roman"/>
          <w:sz w:val="22"/>
          <w:lang w:val="en-GB"/>
        </w:rPr>
        <w:t xml:space="preserve"> with sterile distilled water. </w:t>
      </w:r>
      <w:r w:rsidR="00775009" w:rsidRPr="000A4154">
        <w:rPr>
          <w:rFonts w:ascii="Book Antiqua" w:hAnsi="Book Antiqua" w:cs="Times New Roman"/>
          <w:sz w:val="22"/>
          <w:lang w:val="en-GB"/>
        </w:rPr>
        <w:t>Subsequently,</w:t>
      </w:r>
      <w:r w:rsidR="005C3C59" w:rsidRPr="000A4154">
        <w:rPr>
          <w:rFonts w:ascii="Book Antiqua" w:hAnsi="Book Antiqua" w:cs="Times New Roman"/>
          <w:sz w:val="22"/>
          <w:lang w:val="en-GB"/>
        </w:rPr>
        <w:t xml:space="preserve"> </w:t>
      </w:r>
      <w:r w:rsidR="00C0328A" w:rsidRPr="000A4154">
        <w:rPr>
          <w:rFonts w:ascii="Book Antiqua" w:hAnsi="Book Antiqua" w:cs="Times New Roman"/>
          <w:sz w:val="22"/>
          <w:lang w:val="en-GB"/>
        </w:rPr>
        <w:t>the nodules were</w:t>
      </w:r>
      <w:r w:rsidR="005C3C59" w:rsidRPr="000A4154">
        <w:rPr>
          <w:rFonts w:ascii="Book Antiqua" w:hAnsi="Book Antiqua" w:cs="Times New Roman"/>
          <w:sz w:val="22"/>
          <w:lang w:val="en-GB"/>
        </w:rPr>
        <w:t xml:space="preserve"> immerse</w:t>
      </w:r>
      <w:r w:rsidR="00C0328A" w:rsidRPr="000A4154">
        <w:rPr>
          <w:rFonts w:ascii="Book Antiqua" w:hAnsi="Book Antiqua" w:cs="Times New Roman"/>
          <w:sz w:val="22"/>
          <w:lang w:val="en-GB"/>
        </w:rPr>
        <w:t xml:space="preserve">d </w:t>
      </w:r>
      <w:r w:rsidR="005C3C59" w:rsidRPr="000A4154">
        <w:rPr>
          <w:rFonts w:ascii="Book Antiqua" w:hAnsi="Book Antiqua" w:cs="Times New Roman"/>
          <w:sz w:val="22"/>
          <w:lang w:val="en-GB"/>
        </w:rPr>
        <w:t xml:space="preserve">in 5.25% sodium hypochlorite for </w:t>
      </w:r>
      <w:r w:rsidR="00C0328A" w:rsidRPr="000A4154">
        <w:rPr>
          <w:rFonts w:ascii="Book Antiqua" w:hAnsi="Book Antiqua" w:cs="Times New Roman"/>
          <w:sz w:val="22"/>
          <w:lang w:val="en-GB"/>
        </w:rPr>
        <w:t>about four</w:t>
      </w:r>
      <w:r w:rsidR="005C3C59" w:rsidRPr="000A4154">
        <w:rPr>
          <w:rFonts w:ascii="Book Antiqua" w:hAnsi="Book Antiqua" w:cs="Times New Roman"/>
          <w:sz w:val="22"/>
          <w:lang w:val="en-GB"/>
        </w:rPr>
        <w:t xml:space="preserve"> min. The nodules were surface sterilized in 95% alcohol for </w:t>
      </w:r>
      <w:r w:rsidR="00C0328A" w:rsidRPr="000A4154">
        <w:rPr>
          <w:rFonts w:ascii="Book Antiqua" w:hAnsi="Book Antiqua" w:cs="Times New Roman"/>
          <w:sz w:val="22"/>
          <w:lang w:val="en-GB"/>
        </w:rPr>
        <w:t>about three min</w:t>
      </w:r>
      <w:r w:rsidR="005C3C59" w:rsidRPr="000A4154">
        <w:rPr>
          <w:rFonts w:ascii="Book Antiqua" w:hAnsi="Book Antiqua" w:cs="Times New Roman"/>
          <w:sz w:val="22"/>
          <w:lang w:val="en-GB"/>
        </w:rPr>
        <w:t xml:space="preserve">. </w:t>
      </w:r>
      <w:r w:rsidR="00C0328A" w:rsidRPr="000A4154">
        <w:rPr>
          <w:rFonts w:ascii="Book Antiqua" w:hAnsi="Book Antiqua" w:cs="Times New Roman"/>
          <w:sz w:val="22"/>
          <w:lang w:val="en-GB"/>
        </w:rPr>
        <w:t xml:space="preserve">Then </w:t>
      </w:r>
      <w:r w:rsidR="005C3C59" w:rsidRPr="000A4154">
        <w:rPr>
          <w:rFonts w:ascii="Book Antiqua" w:hAnsi="Book Antiqua" w:cs="Times New Roman"/>
          <w:sz w:val="22"/>
          <w:lang w:val="en-GB"/>
        </w:rPr>
        <w:t>nodules</w:t>
      </w:r>
      <w:r w:rsidR="00C0328A" w:rsidRPr="000A4154">
        <w:rPr>
          <w:rFonts w:ascii="Book Antiqua" w:hAnsi="Book Antiqua" w:cs="Times New Roman"/>
          <w:sz w:val="22"/>
          <w:lang w:val="en-GB"/>
        </w:rPr>
        <w:t xml:space="preserve"> were washed five times wit</w:t>
      </w:r>
      <w:r w:rsidR="005C3C59" w:rsidRPr="000A4154">
        <w:rPr>
          <w:rFonts w:ascii="Book Antiqua" w:hAnsi="Book Antiqua" w:cs="Times New Roman"/>
          <w:sz w:val="22"/>
          <w:lang w:val="en-GB"/>
        </w:rPr>
        <w:t>h sterile distilled water</w:t>
      </w:r>
      <w:r w:rsidR="00C0328A" w:rsidRPr="000A4154">
        <w:rPr>
          <w:rFonts w:ascii="Book Antiqua" w:hAnsi="Book Antiqua" w:cs="Times New Roman"/>
          <w:sz w:val="22"/>
          <w:lang w:val="en-GB"/>
        </w:rPr>
        <w:t xml:space="preserve"> by gently </w:t>
      </w:r>
      <w:r w:rsidR="005C3C59" w:rsidRPr="000A4154">
        <w:rPr>
          <w:rFonts w:ascii="Book Antiqua" w:hAnsi="Book Antiqua" w:cs="Times New Roman"/>
          <w:sz w:val="22"/>
          <w:lang w:val="en-GB"/>
        </w:rPr>
        <w:t xml:space="preserve">swirl </w:t>
      </w:r>
      <w:r w:rsidR="00C0328A" w:rsidRPr="000A4154">
        <w:rPr>
          <w:rFonts w:ascii="Book Antiqua" w:hAnsi="Book Antiqua" w:cs="Times New Roman"/>
          <w:sz w:val="22"/>
          <w:lang w:val="en-GB"/>
        </w:rPr>
        <w:t>for about one</w:t>
      </w:r>
      <w:r w:rsidR="005C3C59" w:rsidRPr="000A4154">
        <w:rPr>
          <w:rFonts w:ascii="Book Antiqua" w:hAnsi="Book Antiqua" w:cs="Times New Roman"/>
          <w:sz w:val="22"/>
          <w:lang w:val="en-GB"/>
        </w:rPr>
        <w:t xml:space="preserve"> min. </w:t>
      </w:r>
      <w:r w:rsidR="000C2A32" w:rsidRPr="000A4154">
        <w:rPr>
          <w:rFonts w:ascii="Book Antiqua" w:hAnsi="Book Antiqua" w:cs="Times New Roman"/>
          <w:sz w:val="22"/>
          <w:lang w:val="en-GB"/>
        </w:rPr>
        <w:t>S</w:t>
      </w:r>
      <w:r w:rsidR="00C0328A" w:rsidRPr="000A4154">
        <w:rPr>
          <w:rFonts w:ascii="Book Antiqua" w:hAnsi="Book Antiqua" w:cs="Times New Roman"/>
          <w:sz w:val="22"/>
          <w:lang w:val="en-GB"/>
        </w:rPr>
        <w:t>urface-sterilised</w:t>
      </w:r>
      <w:r w:rsidR="005C3C59" w:rsidRPr="000A4154">
        <w:rPr>
          <w:rFonts w:ascii="Book Antiqua" w:hAnsi="Book Antiqua" w:cs="Times New Roman"/>
          <w:sz w:val="22"/>
          <w:lang w:val="en-GB"/>
        </w:rPr>
        <w:t xml:space="preserve"> nodules </w:t>
      </w:r>
      <w:r w:rsidR="000C2A32" w:rsidRPr="000A4154">
        <w:rPr>
          <w:rFonts w:ascii="Book Antiqua" w:hAnsi="Book Antiqua" w:cs="Times New Roman"/>
          <w:sz w:val="22"/>
          <w:lang w:val="en-GB"/>
        </w:rPr>
        <w:t xml:space="preserve">were crushed </w:t>
      </w:r>
      <w:r w:rsidR="005C3C59" w:rsidRPr="000A4154">
        <w:rPr>
          <w:rFonts w:ascii="Book Antiqua" w:hAnsi="Book Antiqua" w:cs="Times New Roman"/>
          <w:sz w:val="22"/>
          <w:lang w:val="en-GB"/>
        </w:rPr>
        <w:t>with sterile glass rod and streaked</w:t>
      </w:r>
      <w:r w:rsidR="00C0328A" w:rsidRPr="000A4154">
        <w:rPr>
          <w:rFonts w:ascii="Book Antiqua" w:hAnsi="Book Antiqua" w:cs="Times New Roman"/>
          <w:sz w:val="22"/>
          <w:lang w:val="en-GB"/>
        </w:rPr>
        <w:t xml:space="preserve"> </w:t>
      </w:r>
      <w:r w:rsidR="005C3C59" w:rsidRPr="000A4154">
        <w:rPr>
          <w:rFonts w:ascii="Book Antiqua" w:hAnsi="Book Antiqua" w:cs="Times New Roman"/>
          <w:sz w:val="22"/>
          <w:lang w:val="en-GB"/>
        </w:rPr>
        <w:t>onto Yeast Extract Mannitol Agar (YEMA)</w:t>
      </w:r>
      <w:r w:rsidR="00C0328A" w:rsidRPr="000A4154">
        <w:rPr>
          <w:rFonts w:ascii="Book Antiqua" w:hAnsi="Book Antiqua" w:cs="Times New Roman"/>
          <w:sz w:val="22"/>
          <w:lang w:val="en-GB"/>
        </w:rPr>
        <w:t xml:space="preserve"> medium</w:t>
      </w:r>
      <w:r w:rsidR="005C3C59" w:rsidRPr="000A4154">
        <w:rPr>
          <w:rFonts w:ascii="Book Antiqua" w:hAnsi="Book Antiqua" w:cs="Times New Roman"/>
          <w:sz w:val="22"/>
          <w:lang w:val="en-GB"/>
        </w:rPr>
        <w:t>.</w:t>
      </w:r>
      <w:r w:rsidR="008E2DEF" w:rsidRPr="000A4154">
        <w:rPr>
          <w:rFonts w:ascii="Book Antiqua" w:hAnsi="Book Antiqua" w:cs="Times New Roman"/>
          <w:sz w:val="22"/>
          <w:lang w:val="en-GB"/>
        </w:rPr>
        <w:t xml:space="preserve"> YEMA medium contained (g/l): yeast extract: 1g; mannitol: 10g; K</w:t>
      </w:r>
      <w:r w:rsidR="008E2DEF" w:rsidRPr="000A4154">
        <w:rPr>
          <w:rFonts w:ascii="Book Antiqua" w:hAnsi="Book Antiqua" w:cs="Times New Roman"/>
          <w:sz w:val="22"/>
          <w:vertAlign w:val="subscript"/>
          <w:lang w:val="en-GB"/>
        </w:rPr>
        <w:t>2</w:t>
      </w:r>
      <w:r w:rsidR="008E2DEF" w:rsidRPr="000A4154">
        <w:rPr>
          <w:rFonts w:ascii="Book Antiqua" w:hAnsi="Book Antiqua" w:cs="Times New Roman"/>
          <w:sz w:val="22"/>
          <w:lang w:val="en-GB"/>
        </w:rPr>
        <w:t>HPO</w:t>
      </w:r>
      <w:r w:rsidR="008E2DEF" w:rsidRPr="000A4154">
        <w:rPr>
          <w:rFonts w:ascii="Book Antiqua" w:hAnsi="Book Antiqua" w:cs="Times New Roman"/>
          <w:sz w:val="22"/>
          <w:vertAlign w:val="subscript"/>
          <w:lang w:val="en-GB"/>
        </w:rPr>
        <w:t>4</w:t>
      </w:r>
      <w:r w:rsidR="008E2DEF" w:rsidRPr="000A4154">
        <w:rPr>
          <w:rFonts w:ascii="Book Antiqua" w:hAnsi="Book Antiqua" w:cs="Times New Roman"/>
          <w:sz w:val="22"/>
          <w:lang w:val="en-GB"/>
        </w:rPr>
        <w:t>: 0.5g; MgSO</w:t>
      </w:r>
      <w:r w:rsidR="008E2DEF" w:rsidRPr="000A4154">
        <w:rPr>
          <w:rFonts w:ascii="Book Antiqua" w:hAnsi="Book Antiqua" w:cs="Times New Roman"/>
          <w:sz w:val="22"/>
          <w:vertAlign w:val="subscript"/>
          <w:lang w:val="en-GB"/>
        </w:rPr>
        <w:t>4</w:t>
      </w:r>
      <w:r w:rsidR="008E2DEF" w:rsidRPr="000A4154">
        <w:rPr>
          <w:rFonts w:ascii="Book Antiqua" w:hAnsi="Book Antiqua" w:cs="Times New Roman"/>
          <w:sz w:val="22"/>
          <w:lang w:val="en-GB"/>
        </w:rPr>
        <w:t>.7H</w:t>
      </w:r>
      <w:r w:rsidR="008E2DEF" w:rsidRPr="000A4154">
        <w:rPr>
          <w:rFonts w:ascii="Book Antiqua" w:hAnsi="Book Antiqua" w:cs="Times New Roman"/>
          <w:sz w:val="22"/>
          <w:vertAlign w:val="subscript"/>
          <w:lang w:val="en-GB"/>
        </w:rPr>
        <w:t>2</w:t>
      </w:r>
      <w:r w:rsidR="008E2DEF" w:rsidRPr="000A4154">
        <w:rPr>
          <w:rFonts w:ascii="Book Antiqua" w:hAnsi="Book Antiqua" w:cs="Times New Roman"/>
          <w:sz w:val="22"/>
          <w:lang w:val="en-GB"/>
        </w:rPr>
        <w:t xml:space="preserve">O: 0.2g; </w:t>
      </w:r>
      <w:proofErr w:type="spellStart"/>
      <w:r w:rsidR="008E2DEF" w:rsidRPr="000A4154">
        <w:rPr>
          <w:rFonts w:ascii="Book Antiqua" w:hAnsi="Book Antiqua" w:cs="Times New Roman"/>
          <w:sz w:val="22"/>
          <w:lang w:val="en-GB"/>
        </w:rPr>
        <w:t>NaCl</w:t>
      </w:r>
      <w:proofErr w:type="spellEnd"/>
      <w:r w:rsidR="008E2DEF" w:rsidRPr="000A4154">
        <w:rPr>
          <w:rFonts w:ascii="Book Antiqua" w:hAnsi="Book Antiqua" w:cs="Times New Roman"/>
          <w:sz w:val="22"/>
          <w:lang w:val="en-GB"/>
        </w:rPr>
        <w:t>: 0.1 g; CaCO</w:t>
      </w:r>
      <w:r w:rsidR="008E2DEF" w:rsidRPr="000A4154">
        <w:rPr>
          <w:rFonts w:ascii="Book Antiqua" w:hAnsi="Book Antiqua" w:cs="Times New Roman"/>
          <w:sz w:val="22"/>
          <w:vertAlign w:val="subscript"/>
          <w:lang w:val="en-GB"/>
        </w:rPr>
        <w:t>3</w:t>
      </w:r>
      <w:r w:rsidR="008E2DEF" w:rsidRPr="000A4154">
        <w:rPr>
          <w:rFonts w:ascii="Book Antiqua" w:hAnsi="Book Antiqua" w:cs="Times New Roman"/>
          <w:sz w:val="22"/>
          <w:lang w:val="en-GB"/>
        </w:rPr>
        <w:t xml:space="preserve">: 3g; </w:t>
      </w:r>
      <w:proofErr w:type="spellStart"/>
      <w:r w:rsidR="008E2DEF" w:rsidRPr="000A4154">
        <w:rPr>
          <w:rFonts w:ascii="Book Antiqua" w:hAnsi="Book Antiqua" w:cs="Times New Roman"/>
          <w:sz w:val="22"/>
          <w:lang w:val="en-GB"/>
        </w:rPr>
        <w:t>bacto</w:t>
      </w:r>
      <w:proofErr w:type="spellEnd"/>
      <w:r w:rsidR="008E2DEF" w:rsidRPr="000A4154">
        <w:rPr>
          <w:rFonts w:ascii="Book Antiqua" w:hAnsi="Book Antiqua" w:cs="Times New Roman"/>
          <w:sz w:val="22"/>
          <w:lang w:val="en-GB"/>
        </w:rPr>
        <w:t xml:space="preserve"> agar: 15g, pH medium was adjusted to pH 6.8.</w:t>
      </w:r>
      <w:r w:rsidR="005C3C59" w:rsidRPr="000A4154">
        <w:rPr>
          <w:rFonts w:ascii="Book Antiqua" w:hAnsi="Book Antiqua" w:cs="Times New Roman"/>
          <w:sz w:val="22"/>
          <w:lang w:val="en-GB"/>
        </w:rPr>
        <w:t xml:space="preserve"> The </w:t>
      </w:r>
      <w:r w:rsidR="00C0328A" w:rsidRPr="000A4154">
        <w:rPr>
          <w:rFonts w:ascii="Book Antiqua" w:hAnsi="Book Antiqua" w:cs="Times New Roman"/>
          <w:sz w:val="22"/>
          <w:lang w:val="en-GB"/>
        </w:rPr>
        <w:t xml:space="preserve">inoculated YEMA </w:t>
      </w:r>
      <w:r w:rsidR="005C3C59" w:rsidRPr="000A4154">
        <w:rPr>
          <w:rFonts w:ascii="Book Antiqua" w:hAnsi="Book Antiqua" w:cs="Times New Roman"/>
          <w:sz w:val="22"/>
          <w:lang w:val="en-GB"/>
        </w:rPr>
        <w:t>plates were incubated at 28-30°</w:t>
      </w:r>
      <w:r w:rsidR="005C3C59" w:rsidRPr="000A4154">
        <w:rPr>
          <w:rFonts w:ascii="Book Antiqua" w:hAnsi="Book Antiqua" w:cs="Times New Roman"/>
          <w:bCs/>
          <w:sz w:val="22"/>
          <w:lang w:val="en-GB"/>
        </w:rPr>
        <w:t>C</w:t>
      </w:r>
      <w:r w:rsidR="00C0328A" w:rsidRPr="000A4154">
        <w:rPr>
          <w:rFonts w:ascii="Book Antiqua" w:hAnsi="Book Antiqua" w:cs="Times New Roman"/>
          <w:bCs/>
          <w:sz w:val="22"/>
          <w:lang w:val="en-GB"/>
        </w:rPr>
        <w:t xml:space="preserve"> for 3-5 days for culture growth</w:t>
      </w:r>
      <w:r w:rsidR="005C3C59" w:rsidRPr="000A4154">
        <w:rPr>
          <w:rFonts w:ascii="Book Antiqua" w:hAnsi="Book Antiqua" w:cs="Times New Roman"/>
          <w:bCs/>
          <w:sz w:val="22"/>
          <w:lang w:val="en-GB"/>
        </w:rPr>
        <w:t xml:space="preserve">. </w:t>
      </w:r>
      <w:r w:rsidR="00C0328A" w:rsidRPr="000A4154">
        <w:rPr>
          <w:rFonts w:ascii="Book Antiqua" w:hAnsi="Book Antiqua" w:cs="Times New Roman"/>
          <w:bCs/>
          <w:sz w:val="22"/>
          <w:lang w:val="en-GB"/>
        </w:rPr>
        <w:t>A s</w:t>
      </w:r>
      <w:r w:rsidR="005C3C59" w:rsidRPr="000A4154">
        <w:rPr>
          <w:rFonts w:ascii="Book Antiqua" w:hAnsi="Book Antiqua" w:cs="Times New Roman"/>
          <w:bCs/>
          <w:sz w:val="22"/>
          <w:lang w:val="en-GB"/>
        </w:rPr>
        <w:t>ingle colon</w:t>
      </w:r>
      <w:r w:rsidR="00C0328A" w:rsidRPr="000A4154">
        <w:rPr>
          <w:rFonts w:ascii="Book Antiqua" w:hAnsi="Book Antiqua" w:cs="Times New Roman"/>
          <w:bCs/>
          <w:sz w:val="22"/>
          <w:lang w:val="en-GB"/>
        </w:rPr>
        <w:t xml:space="preserve">y was transferred and </w:t>
      </w:r>
      <w:r w:rsidR="005C3C59" w:rsidRPr="000A4154">
        <w:rPr>
          <w:rFonts w:ascii="Book Antiqua" w:hAnsi="Book Antiqua" w:cs="Times New Roman"/>
          <w:bCs/>
          <w:sz w:val="22"/>
          <w:lang w:val="en-GB"/>
        </w:rPr>
        <w:t>streaked on</w:t>
      </w:r>
      <w:r w:rsidR="00C0328A" w:rsidRPr="000A4154">
        <w:rPr>
          <w:rFonts w:ascii="Book Antiqua" w:hAnsi="Book Antiqua" w:cs="Times New Roman"/>
          <w:bCs/>
          <w:sz w:val="22"/>
          <w:lang w:val="en-GB"/>
        </w:rPr>
        <w:t>to fresh</w:t>
      </w:r>
      <w:r w:rsidR="005C3C59" w:rsidRPr="000A4154">
        <w:rPr>
          <w:rFonts w:ascii="Book Antiqua" w:hAnsi="Book Antiqua" w:cs="Times New Roman"/>
          <w:bCs/>
          <w:sz w:val="22"/>
          <w:lang w:val="en-GB"/>
        </w:rPr>
        <w:t xml:space="preserve"> YEMA </w:t>
      </w:r>
      <w:r w:rsidR="00C0328A" w:rsidRPr="000A4154">
        <w:rPr>
          <w:rFonts w:ascii="Book Antiqua" w:hAnsi="Book Antiqua" w:cs="Times New Roman"/>
          <w:bCs/>
          <w:sz w:val="22"/>
          <w:lang w:val="en-GB"/>
        </w:rPr>
        <w:t xml:space="preserve">plates to obtain pure culture colonies. </w:t>
      </w:r>
      <w:r w:rsidR="005C3C59" w:rsidRPr="000A4154">
        <w:rPr>
          <w:rFonts w:ascii="Book Antiqua" w:hAnsi="Book Antiqua" w:cs="Times New Roman"/>
          <w:sz w:val="22"/>
          <w:lang w:val="en-GB"/>
        </w:rPr>
        <w:t xml:space="preserve">The morphological observations were </w:t>
      </w:r>
      <w:r w:rsidR="00C0328A" w:rsidRPr="000A4154">
        <w:rPr>
          <w:rFonts w:ascii="Book Antiqua" w:hAnsi="Book Antiqua" w:cs="Times New Roman"/>
          <w:sz w:val="22"/>
          <w:lang w:val="en-GB"/>
        </w:rPr>
        <w:t xml:space="preserve">made </w:t>
      </w:r>
      <w:r w:rsidR="005C3C59" w:rsidRPr="000A4154">
        <w:rPr>
          <w:rFonts w:ascii="Book Antiqua" w:hAnsi="Book Antiqua" w:cs="Times New Roman"/>
          <w:sz w:val="22"/>
          <w:lang w:val="en-GB"/>
        </w:rPr>
        <w:t>by using the dissecting microscope. Subsequently, phenotypic characterization was carried out by conducting several differential staining such as Gram</w:t>
      </w:r>
      <w:r w:rsidR="00C0328A" w:rsidRPr="000A4154">
        <w:rPr>
          <w:rFonts w:ascii="Book Antiqua" w:hAnsi="Book Antiqua" w:cs="Times New Roman"/>
          <w:sz w:val="22"/>
          <w:lang w:val="en-GB"/>
        </w:rPr>
        <w:t xml:space="preserve"> reaction</w:t>
      </w:r>
      <w:r w:rsidR="005C3C59" w:rsidRPr="000A4154">
        <w:rPr>
          <w:rFonts w:ascii="Book Antiqua" w:hAnsi="Book Antiqua" w:cs="Times New Roman"/>
          <w:sz w:val="22"/>
          <w:lang w:val="en-GB"/>
        </w:rPr>
        <w:t>, capsule</w:t>
      </w:r>
      <w:r w:rsidR="00C0328A" w:rsidRPr="000A4154">
        <w:rPr>
          <w:rFonts w:ascii="Book Antiqua" w:hAnsi="Book Antiqua" w:cs="Times New Roman"/>
          <w:sz w:val="22"/>
          <w:lang w:val="en-GB"/>
        </w:rPr>
        <w:t xml:space="preserve"> stain</w:t>
      </w:r>
      <w:r w:rsidR="005C3C59" w:rsidRPr="000A4154">
        <w:rPr>
          <w:rFonts w:ascii="Book Antiqua" w:hAnsi="Book Antiqua" w:cs="Times New Roman"/>
          <w:sz w:val="22"/>
          <w:lang w:val="en-GB"/>
        </w:rPr>
        <w:t>, and endospore</w:t>
      </w:r>
      <w:r w:rsidR="00C0328A" w:rsidRPr="000A4154">
        <w:rPr>
          <w:rFonts w:ascii="Book Antiqua" w:hAnsi="Book Antiqua" w:cs="Times New Roman"/>
          <w:sz w:val="22"/>
          <w:lang w:val="en-GB"/>
        </w:rPr>
        <w:t xml:space="preserve"> stain</w:t>
      </w:r>
      <w:r w:rsidR="005C3C59" w:rsidRPr="000A4154">
        <w:rPr>
          <w:rFonts w:ascii="Book Antiqua" w:hAnsi="Book Antiqua" w:cs="Times New Roman"/>
          <w:sz w:val="22"/>
          <w:lang w:val="en-GB"/>
        </w:rPr>
        <w:t xml:space="preserve"> according to standard </w:t>
      </w:r>
      <w:r w:rsidR="00C0328A" w:rsidRPr="000A4154">
        <w:rPr>
          <w:rFonts w:ascii="Book Antiqua" w:hAnsi="Book Antiqua" w:cs="Times New Roman"/>
          <w:sz w:val="22"/>
          <w:lang w:val="en-GB"/>
        </w:rPr>
        <w:t xml:space="preserve">microbiological </w:t>
      </w:r>
      <w:r w:rsidR="005C3C59" w:rsidRPr="000A4154">
        <w:rPr>
          <w:rFonts w:ascii="Book Antiqua" w:hAnsi="Book Antiqua" w:cs="Times New Roman"/>
          <w:sz w:val="22"/>
          <w:lang w:val="en-GB"/>
        </w:rPr>
        <w:t>procedure</w:t>
      </w:r>
      <w:r w:rsidR="00C0328A" w:rsidRPr="000A4154">
        <w:rPr>
          <w:rFonts w:ascii="Book Antiqua" w:hAnsi="Book Antiqua" w:cs="Times New Roman"/>
          <w:sz w:val="22"/>
          <w:lang w:val="en-GB"/>
        </w:rPr>
        <w:t>s.</w:t>
      </w:r>
    </w:p>
    <w:p w14:paraId="5220A8A1" w14:textId="5A2435A4" w:rsidR="00330DB2" w:rsidRPr="000A4154" w:rsidRDefault="005C3C59" w:rsidP="000A4154">
      <w:pPr>
        <w:spacing w:after="0" w:line="240" w:lineRule="auto"/>
        <w:ind w:firstLine="720"/>
        <w:jc w:val="both"/>
        <w:rPr>
          <w:rFonts w:ascii="Book Antiqua" w:hAnsi="Book Antiqua" w:cs="Times New Roman"/>
          <w:bCs/>
          <w:sz w:val="22"/>
          <w:lang w:val="en-GB"/>
        </w:rPr>
      </w:pPr>
      <w:r w:rsidRPr="000A4154">
        <w:rPr>
          <w:rFonts w:ascii="Book Antiqua" w:hAnsi="Book Antiqua" w:cs="Times New Roman"/>
          <w:sz w:val="22"/>
          <w:lang w:val="en-GB"/>
        </w:rPr>
        <w:t>Screening for plant growth-promoting traits was conducted by determining N</w:t>
      </w:r>
      <w:r w:rsidRPr="000A4154">
        <w:rPr>
          <w:rFonts w:ascii="Book Antiqua" w:hAnsi="Book Antiqua" w:cs="Times New Roman"/>
          <w:sz w:val="22"/>
          <w:vertAlign w:val="subscript"/>
          <w:lang w:val="en-GB"/>
        </w:rPr>
        <w:t>2</w:t>
      </w:r>
      <w:r w:rsidRPr="000A4154">
        <w:rPr>
          <w:rFonts w:ascii="Book Antiqua" w:hAnsi="Book Antiqua" w:cs="Times New Roman"/>
          <w:sz w:val="22"/>
          <w:lang w:val="en-GB"/>
        </w:rPr>
        <w:t xml:space="preserve"> fixing capacity, P-solubilizing, IAA producing activities, and plant bioassay. The isolates were inoculated on Burk’s N free agar medium and incubated at 28°</w:t>
      </w:r>
      <w:r w:rsidR="00C650BF" w:rsidRPr="000A4154">
        <w:rPr>
          <w:rFonts w:ascii="Book Antiqua" w:hAnsi="Book Antiqua" w:cs="Times New Roman"/>
          <w:bCs/>
          <w:sz w:val="22"/>
          <w:lang w:val="en-GB"/>
        </w:rPr>
        <w:t>C for 48 h for qualitative evaluation of N</w:t>
      </w:r>
      <w:r w:rsidR="00C650BF" w:rsidRPr="000A4154">
        <w:rPr>
          <w:rFonts w:ascii="Book Antiqua" w:hAnsi="Book Antiqua" w:cs="Times New Roman"/>
          <w:bCs/>
          <w:sz w:val="22"/>
          <w:vertAlign w:val="subscript"/>
          <w:lang w:val="en-GB"/>
        </w:rPr>
        <w:t>2</w:t>
      </w:r>
      <w:r w:rsidR="00C650BF" w:rsidRPr="000A4154">
        <w:rPr>
          <w:rFonts w:ascii="Book Antiqua" w:hAnsi="Book Antiqua" w:cs="Times New Roman"/>
          <w:bCs/>
          <w:sz w:val="22"/>
          <w:lang w:val="en-GB"/>
        </w:rPr>
        <w:t>-fixing activity</w:t>
      </w:r>
      <w:r w:rsidR="00314947">
        <w:rPr>
          <w:rFonts w:ascii="Book Antiqua" w:hAnsi="Book Antiqua" w:cs="Times New Roman"/>
          <w:bCs/>
          <w:sz w:val="22"/>
          <w:lang w:val="en-GB"/>
        </w:rPr>
        <w:t xml:space="preserve"> (</w:t>
      </w:r>
      <w:proofErr w:type="spellStart"/>
      <w:r w:rsidR="00314947">
        <w:rPr>
          <w:rFonts w:ascii="Book Antiqua" w:hAnsi="Book Antiqua" w:cs="Times New Roman"/>
          <w:bCs/>
          <w:sz w:val="22"/>
          <w:lang w:val="en-GB"/>
        </w:rPr>
        <w:t>Zakry</w:t>
      </w:r>
      <w:proofErr w:type="spellEnd"/>
      <w:r w:rsidR="00314947">
        <w:rPr>
          <w:rFonts w:ascii="Book Antiqua" w:hAnsi="Book Antiqua" w:cs="Times New Roman"/>
          <w:bCs/>
          <w:sz w:val="22"/>
          <w:lang w:val="en-GB"/>
        </w:rPr>
        <w:t xml:space="preserve"> </w:t>
      </w:r>
      <w:r w:rsidR="00314947" w:rsidRPr="00314947">
        <w:rPr>
          <w:rFonts w:ascii="Book Antiqua" w:hAnsi="Book Antiqua" w:cs="Times New Roman"/>
          <w:bCs/>
          <w:i/>
          <w:sz w:val="22"/>
          <w:lang w:val="en-GB"/>
        </w:rPr>
        <w:t>et al</w:t>
      </w:r>
      <w:r w:rsidR="00314947">
        <w:rPr>
          <w:rFonts w:ascii="Book Antiqua" w:hAnsi="Book Antiqua" w:cs="Times New Roman"/>
          <w:bCs/>
          <w:sz w:val="22"/>
          <w:lang w:val="en-GB"/>
        </w:rPr>
        <w:t>., 2010)</w:t>
      </w:r>
      <w:r w:rsidR="00C650BF" w:rsidRPr="000A4154">
        <w:rPr>
          <w:rFonts w:ascii="Book Antiqua" w:hAnsi="Book Antiqua" w:cs="Times New Roman"/>
          <w:bCs/>
          <w:sz w:val="22"/>
          <w:lang w:val="en-GB"/>
        </w:rPr>
        <w:t>.</w:t>
      </w:r>
    </w:p>
    <w:p w14:paraId="49F1FAB0" w14:textId="63726F39" w:rsidR="00330DB2" w:rsidRPr="000A4154" w:rsidRDefault="003C1415" w:rsidP="000A4154">
      <w:pPr>
        <w:spacing w:after="0" w:line="240" w:lineRule="auto"/>
        <w:ind w:firstLine="720"/>
        <w:jc w:val="both"/>
        <w:rPr>
          <w:rFonts w:ascii="Book Antiqua" w:hAnsi="Book Antiqua" w:cs="Times New Roman"/>
          <w:sz w:val="22"/>
          <w:lang w:val="en-GB"/>
        </w:rPr>
      </w:pPr>
      <w:proofErr w:type="gramStart"/>
      <w:r>
        <w:rPr>
          <w:rFonts w:ascii="Book Antiqua" w:hAnsi="Book Antiqua" w:cs="Times New Roman"/>
          <w:sz w:val="22"/>
          <w:lang w:val="en-GB"/>
        </w:rPr>
        <w:t xml:space="preserve">P-solubilising activity </w:t>
      </w:r>
      <w:r w:rsidR="005C3C59" w:rsidRPr="000A4154">
        <w:rPr>
          <w:rFonts w:ascii="Book Antiqua" w:hAnsi="Book Antiqua" w:cs="Times New Roman"/>
          <w:sz w:val="22"/>
          <w:lang w:val="en-GB"/>
        </w:rPr>
        <w:t>was determined by spot</w:t>
      </w:r>
      <w:proofErr w:type="gramEnd"/>
      <w:r w:rsidR="005C3C59" w:rsidRPr="000A4154">
        <w:rPr>
          <w:rFonts w:ascii="Book Antiqua" w:hAnsi="Book Antiqua" w:cs="Times New Roman"/>
          <w:sz w:val="22"/>
          <w:lang w:val="en-GB"/>
        </w:rPr>
        <w:t xml:space="preserve"> inoculated the</w:t>
      </w:r>
      <w:r>
        <w:rPr>
          <w:rFonts w:ascii="Book Antiqua" w:hAnsi="Book Antiqua" w:cs="Times New Roman"/>
          <w:sz w:val="22"/>
          <w:lang w:val="en-GB"/>
        </w:rPr>
        <w:t xml:space="preserve"> respective</w:t>
      </w:r>
      <w:r w:rsidR="005C3C59" w:rsidRPr="000A4154">
        <w:rPr>
          <w:rFonts w:ascii="Book Antiqua" w:hAnsi="Book Antiqua" w:cs="Times New Roman"/>
          <w:sz w:val="22"/>
          <w:lang w:val="en-GB"/>
        </w:rPr>
        <w:t xml:space="preserve"> isolates on National Botanical Research Institute’s Phosphate (NBRIP) agar medium </w:t>
      </w:r>
      <w:r w:rsidR="00E83F4E" w:rsidRPr="000A4154">
        <w:rPr>
          <w:rFonts w:ascii="Book Antiqua" w:hAnsi="Book Antiqua" w:cs="Times New Roman"/>
          <w:sz w:val="22"/>
          <w:lang w:val="en-GB"/>
        </w:rPr>
        <w:t>incubated</w:t>
      </w:r>
      <w:r w:rsidR="005C3C59" w:rsidRPr="000A4154">
        <w:rPr>
          <w:rFonts w:ascii="Book Antiqua" w:hAnsi="Book Antiqua" w:cs="Times New Roman"/>
          <w:sz w:val="22"/>
          <w:lang w:val="en-GB"/>
        </w:rPr>
        <w:t xml:space="preserve"> </w:t>
      </w:r>
      <w:r w:rsidR="005C3C59" w:rsidRPr="000A4154">
        <w:rPr>
          <w:rFonts w:ascii="Book Antiqua" w:hAnsi="Book Antiqua" w:cs="Times New Roman"/>
          <w:bCs/>
          <w:sz w:val="22"/>
          <w:lang w:val="en-GB"/>
        </w:rPr>
        <w:t xml:space="preserve">for 5 - 10 days at </w:t>
      </w:r>
      <w:r w:rsidR="005C3C59" w:rsidRPr="000A4154">
        <w:rPr>
          <w:rFonts w:ascii="Book Antiqua" w:hAnsi="Book Antiqua" w:cs="Times New Roman"/>
          <w:sz w:val="22"/>
          <w:lang w:val="en-GB"/>
        </w:rPr>
        <w:t>28±2°</w:t>
      </w:r>
      <w:r w:rsidR="005C3C59" w:rsidRPr="000A4154">
        <w:rPr>
          <w:rFonts w:ascii="Book Antiqua" w:hAnsi="Book Antiqua" w:cs="Times New Roman"/>
          <w:bCs/>
          <w:sz w:val="22"/>
          <w:lang w:val="en-GB"/>
        </w:rPr>
        <w:t>C.</w:t>
      </w:r>
      <w:r w:rsidR="00C45A49" w:rsidRPr="000A4154">
        <w:rPr>
          <w:rFonts w:ascii="Book Antiqua" w:hAnsi="Book Antiqua" w:cs="Times New Roman"/>
          <w:bCs/>
          <w:sz w:val="22"/>
          <w:lang w:val="en-GB"/>
        </w:rPr>
        <w:t xml:space="preserve"> NBRIP agar medium contained (g/l): glucose: 10g; tricalcium phosphate: 10g; MgCl</w:t>
      </w:r>
      <w:r w:rsidR="00C45A49" w:rsidRPr="000A4154">
        <w:rPr>
          <w:rFonts w:ascii="Book Antiqua" w:hAnsi="Book Antiqua" w:cs="Times New Roman"/>
          <w:bCs/>
          <w:sz w:val="22"/>
          <w:vertAlign w:val="subscript"/>
          <w:lang w:val="en-GB"/>
        </w:rPr>
        <w:t>2</w:t>
      </w:r>
      <w:r w:rsidR="00C45A49" w:rsidRPr="000A4154">
        <w:rPr>
          <w:rFonts w:ascii="Book Antiqua" w:hAnsi="Book Antiqua" w:cs="Times New Roman"/>
          <w:bCs/>
          <w:sz w:val="22"/>
          <w:lang w:val="en-GB"/>
        </w:rPr>
        <w:t>.6H</w:t>
      </w:r>
      <w:r w:rsidR="00C45A49" w:rsidRPr="000A4154">
        <w:rPr>
          <w:rFonts w:ascii="Book Antiqua" w:hAnsi="Book Antiqua" w:cs="Times New Roman"/>
          <w:bCs/>
          <w:sz w:val="22"/>
          <w:vertAlign w:val="subscript"/>
          <w:lang w:val="en-GB"/>
        </w:rPr>
        <w:t>2</w:t>
      </w:r>
      <w:r w:rsidR="00C45A49" w:rsidRPr="000A4154">
        <w:rPr>
          <w:rFonts w:ascii="Book Antiqua" w:hAnsi="Book Antiqua" w:cs="Times New Roman"/>
          <w:bCs/>
          <w:sz w:val="22"/>
          <w:lang w:val="en-GB"/>
        </w:rPr>
        <w:t>O: 5g; MgSO</w:t>
      </w:r>
      <w:r w:rsidR="00C45A49" w:rsidRPr="000A4154">
        <w:rPr>
          <w:rFonts w:ascii="Book Antiqua" w:hAnsi="Book Antiqua" w:cs="Times New Roman"/>
          <w:bCs/>
          <w:sz w:val="22"/>
          <w:vertAlign w:val="subscript"/>
          <w:lang w:val="en-GB"/>
        </w:rPr>
        <w:t>4</w:t>
      </w:r>
      <w:r w:rsidR="00C45A49" w:rsidRPr="000A4154">
        <w:rPr>
          <w:rFonts w:ascii="Book Antiqua" w:hAnsi="Book Antiqua" w:cs="Times New Roman"/>
          <w:bCs/>
          <w:sz w:val="22"/>
          <w:lang w:val="en-GB"/>
        </w:rPr>
        <w:t>.7H</w:t>
      </w:r>
      <w:r w:rsidR="00C45A49" w:rsidRPr="000A4154">
        <w:rPr>
          <w:rFonts w:ascii="Book Antiqua" w:hAnsi="Book Antiqua" w:cs="Times New Roman"/>
          <w:bCs/>
          <w:sz w:val="22"/>
          <w:vertAlign w:val="subscript"/>
          <w:lang w:val="en-GB"/>
        </w:rPr>
        <w:t>2</w:t>
      </w:r>
      <w:r w:rsidR="00C45A49" w:rsidRPr="000A4154">
        <w:rPr>
          <w:rFonts w:ascii="Book Antiqua" w:hAnsi="Book Antiqua" w:cs="Times New Roman"/>
          <w:bCs/>
          <w:sz w:val="22"/>
          <w:lang w:val="en-GB"/>
        </w:rPr>
        <w:t xml:space="preserve">O: 0.25g; </w:t>
      </w:r>
      <w:proofErr w:type="spellStart"/>
      <w:r w:rsidR="00C45A49" w:rsidRPr="000A4154">
        <w:rPr>
          <w:rFonts w:ascii="Book Antiqua" w:hAnsi="Book Antiqua" w:cs="Times New Roman"/>
          <w:bCs/>
          <w:sz w:val="22"/>
          <w:lang w:val="en-GB"/>
        </w:rPr>
        <w:t>KCl</w:t>
      </w:r>
      <w:proofErr w:type="spellEnd"/>
      <w:r w:rsidR="00C45A49" w:rsidRPr="000A4154">
        <w:rPr>
          <w:rFonts w:ascii="Book Antiqua" w:hAnsi="Book Antiqua" w:cs="Times New Roman"/>
          <w:bCs/>
          <w:sz w:val="22"/>
          <w:lang w:val="en-GB"/>
        </w:rPr>
        <w:t>: 0.2g; (NH</w:t>
      </w:r>
      <w:r w:rsidR="00C45A49" w:rsidRPr="000A4154">
        <w:rPr>
          <w:rFonts w:ascii="Book Antiqua" w:hAnsi="Book Antiqua" w:cs="Times New Roman"/>
          <w:bCs/>
          <w:sz w:val="22"/>
          <w:vertAlign w:val="subscript"/>
          <w:lang w:val="en-GB"/>
        </w:rPr>
        <w:t>4</w:t>
      </w:r>
      <w:r w:rsidR="00C45A49" w:rsidRPr="000A4154">
        <w:rPr>
          <w:rFonts w:ascii="Book Antiqua" w:hAnsi="Book Antiqua" w:cs="Times New Roman"/>
          <w:bCs/>
          <w:sz w:val="22"/>
          <w:lang w:val="en-GB"/>
        </w:rPr>
        <w:t>)</w:t>
      </w:r>
      <w:r w:rsidR="00C45A49" w:rsidRPr="000A4154">
        <w:rPr>
          <w:rFonts w:ascii="Book Antiqua" w:hAnsi="Book Antiqua" w:cs="Times New Roman"/>
          <w:bCs/>
          <w:sz w:val="22"/>
          <w:vertAlign w:val="subscript"/>
          <w:lang w:val="en-GB"/>
        </w:rPr>
        <w:t>2</w:t>
      </w:r>
      <w:r w:rsidR="00C45A49" w:rsidRPr="000A4154">
        <w:rPr>
          <w:rFonts w:ascii="Book Antiqua" w:hAnsi="Book Antiqua" w:cs="Times New Roman"/>
          <w:bCs/>
          <w:sz w:val="22"/>
          <w:lang w:val="en-GB"/>
        </w:rPr>
        <w:t>SO</w:t>
      </w:r>
      <w:r w:rsidR="00C45A49" w:rsidRPr="000A4154">
        <w:rPr>
          <w:rFonts w:ascii="Book Antiqua" w:hAnsi="Book Antiqua" w:cs="Times New Roman"/>
          <w:bCs/>
          <w:sz w:val="22"/>
          <w:vertAlign w:val="subscript"/>
          <w:lang w:val="en-GB"/>
        </w:rPr>
        <w:t>4</w:t>
      </w:r>
      <w:r w:rsidR="00C45A49" w:rsidRPr="000A4154">
        <w:rPr>
          <w:rFonts w:ascii="Book Antiqua" w:hAnsi="Book Antiqua" w:cs="Times New Roman"/>
          <w:bCs/>
          <w:sz w:val="22"/>
          <w:lang w:val="en-GB"/>
        </w:rPr>
        <w:t xml:space="preserve">: 0.1; </w:t>
      </w:r>
      <w:proofErr w:type="spellStart"/>
      <w:r w:rsidR="00C45A49" w:rsidRPr="000A4154">
        <w:rPr>
          <w:rFonts w:ascii="Book Antiqua" w:hAnsi="Book Antiqua" w:cs="Times New Roman"/>
          <w:bCs/>
          <w:sz w:val="22"/>
          <w:lang w:val="en-GB"/>
        </w:rPr>
        <w:t>bacto</w:t>
      </w:r>
      <w:proofErr w:type="spellEnd"/>
      <w:r w:rsidR="00C45A49" w:rsidRPr="000A4154">
        <w:rPr>
          <w:rFonts w:ascii="Book Antiqua" w:hAnsi="Book Antiqua" w:cs="Times New Roman"/>
          <w:bCs/>
          <w:sz w:val="22"/>
          <w:lang w:val="en-GB"/>
        </w:rPr>
        <w:t xml:space="preserve"> agar: 15g. </w:t>
      </w:r>
      <w:r w:rsidR="005C3C59" w:rsidRPr="000A4154">
        <w:rPr>
          <w:rFonts w:ascii="Book Antiqua" w:hAnsi="Book Antiqua" w:cs="Times New Roman"/>
          <w:bCs/>
          <w:sz w:val="22"/>
          <w:lang w:val="en-GB"/>
        </w:rPr>
        <w:t xml:space="preserve"> </w:t>
      </w:r>
      <w:r w:rsidR="00E83F4E" w:rsidRPr="000A4154">
        <w:rPr>
          <w:rFonts w:ascii="Book Antiqua" w:hAnsi="Book Antiqua" w:cs="Times New Roman"/>
          <w:bCs/>
          <w:sz w:val="22"/>
          <w:lang w:val="en-GB"/>
        </w:rPr>
        <w:t xml:space="preserve">The formation of clear zone indicates that the P </w:t>
      </w:r>
      <w:r w:rsidR="00E83F4E" w:rsidRPr="000A4154">
        <w:rPr>
          <w:rFonts w:ascii="Book Antiqua" w:hAnsi="Book Antiqua" w:cs="Times New Roman"/>
          <w:sz w:val="22"/>
          <w:lang w:val="en-GB"/>
        </w:rPr>
        <w:t>solubilising activity is positive</w:t>
      </w:r>
      <w:r w:rsidR="005C3C59" w:rsidRPr="000A4154">
        <w:rPr>
          <w:rFonts w:ascii="Book Antiqua" w:hAnsi="Book Antiqua" w:cs="Times New Roman"/>
          <w:sz w:val="22"/>
          <w:lang w:val="en-GB"/>
        </w:rPr>
        <w:t xml:space="preserve"> </w:t>
      </w:r>
      <w:r w:rsidR="00C650BF" w:rsidRPr="000A4154">
        <w:rPr>
          <w:rFonts w:ascii="Book Antiqua" w:hAnsi="Book Antiqua" w:cs="Times New Roman"/>
          <w:sz w:val="22"/>
          <w:lang w:val="en-GB"/>
        </w:rPr>
        <w:t>(</w:t>
      </w:r>
      <w:proofErr w:type="spellStart"/>
      <w:r w:rsidR="00C650BF" w:rsidRPr="000A4154">
        <w:rPr>
          <w:rFonts w:ascii="Book Antiqua" w:hAnsi="Book Antiqua" w:cs="Times New Roman"/>
          <w:sz w:val="22"/>
          <w:lang w:val="en-GB"/>
        </w:rPr>
        <w:t>Nautiyal</w:t>
      </w:r>
      <w:proofErr w:type="spellEnd"/>
      <w:r w:rsidR="00C650BF" w:rsidRPr="000A4154">
        <w:rPr>
          <w:rFonts w:ascii="Book Antiqua" w:hAnsi="Book Antiqua" w:cs="Times New Roman"/>
          <w:sz w:val="22"/>
          <w:lang w:val="en-GB"/>
        </w:rPr>
        <w:t>, 1999)</w:t>
      </w:r>
      <w:r w:rsidR="005C3C59" w:rsidRPr="000A4154">
        <w:rPr>
          <w:rFonts w:ascii="Book Antiqua" w:hAnsi="Book Antiqua" w:cs="Times New Roman"/>
          <w:sz w:val="22"/>
          <w:lang w:val="en-GB"/>
        </w:rPr>
        <w:t xml:space="preserve">. </w:t>
      </w:r>
    </w:p>
    <w:p w14:paraId="632B0661" w14:textId="34FD36A9" w:rsidR="00330DB2" w:rsidRPr="000A4154" w:rsidRDefault="005C3C59" w:rsidP="000A4154">
      <w:pPr>
        <w:spacing w:after="0" w:line="240" w:lineRule="auto"/>
        <w:ind w:firstLine="720"/>
        <w:jc w:val="both"/>
        <w:rPr>
          <w:rFonts w:ascii="Book Antiqua" w:hAnsi="Book Antiqua" w:cs="Times New Roman"/>
          <w:sz w:val="22"/>
          <w:lang w:val="en-GB"/>
        </w:rPr>
      </w:pPr>
      <w:r w:rsidRPr="000A4154">
        <w:rPr>
          <w:rFonts w:ascii="Book Antiqua" w:hAnsi="Book Antiqua" w:cs="Times New Roman"/>
          <w:sz w:val="22"/>
          <w:lang w:val="en-GB"/>
        </w:rPr>
        <w:t>Indole-3-Acetic Acid (IAA) activity was det</w:t>
      </w:r>
      <w:r w:rsidR="00D16F5F" w:rsidRPr="000A4154">
        <w:rPr>
          <w:rFonts w:ascii="Book Antiqua" w:hAnsi="Book Antiqua" w:cs="Times New Roman"/>
          <w:sz w:val="22"/>
          <w:lang w:val="en-GB"/>
        </w:rPr>
        <w:t xml:space="preserve">ermined by centrifuged 72 h </w:t>
      </w:r>
      <w:r w:rsidRPr="000A4154">
        <w:rPr>
          <w:rFonts w:ascii="Book Antiqua" w:hAnsi="Book Antiqua" w:cs="Times New Roman"/>
          <w:sz w:val="22"/>
          <w:lang w:val="en-GB"/>
        </w:rPr>
        <w:t xml:space="preserve">old cultures at </w:t>
      </w:r>
      <w:r w:rsidR="00D16F5F" w:rsidRPr="000A4154">
        <w:rPr>
          <w:rFonts w:ascii="Book Antiqua" w:hAnsi="Book Antiqua" w:cs="Times New Roman"/>
          <w:sz w:val="22"/>
          <w:lang w:val="en-GB"/>
        </w:rPr>
        <w:t>3000 rpm for 30 min</w:t>
      </w:r>
      <w:r w:rsidRPr="000A4154">
        <w:rPr>
          <w:rFonts w:ascii="Book Antiqua" w:hAnsi="Book Antiqua" w:cs="Times New Roman"/>
          <w:sz w:val="22"/>
          <w:lang w:val="en-GB"/>
        </w:rPr>
        <w:t xml:space="preserve">. Subsequently, two mL of supernatant was mixed with two drops of 0.1 </w:t>
      </w:r>
      <w:r w:rsidR="00D16F5F" w:rsidRPr="000A4154">
        <w:rPr>
          <w:rFonts w:ascii="Book Antiqua" w:hAnsi="Book Antiqua" w:cs="Times New Roman"/>
          <w:sz w:val="22"/>
          <w:lang w:val="en-GB"/>
        </w:rPr>
        <w:t>ml</w:t>
      </w:r>
      <w:r w:rsidRPr="000A4154">
        <w:rPr>
          <w:rFonts w:ascii="Book Antiqua" w:hAnsi="Book Antiqua" w:cs="Times New Roman"/>
          <w:sz w:val="22"/>
          <w:lang w:val="en-GB"/>
        </w:rPr>
        <w:t xml:space="preserve"> </w:t>
      </w:r>
      <w:proofErr w:type="spellStart"/>
      <w:r w:rsidRPr="000A4154">
        <w:rPr>
          <w:rFonts w:ascii="Book Antiqua" w:hAnsi="Book Antiqua" w:cs="Times New Roman"/>
          <w:sz w:val="22"/>
          <w:lang w:val="en-GB"/>
        </w:rPr>
        <w:t>orthophosphoric</w:t>
      </w:r>
      <w:proofErr w:type="spellEnd"/>
      <w:r w:rsidRPr="000A4154">
        <w:rPr>
          <w:rFonts w:ascii="Book Antiqua" w:hAnsi="Book Antiqua" w:cs="Times New Roman"/>
          <w:sz w:val="22"/>
          <w:lang w:val="en-GB"/>
        </w:rPr>
        <w:t xml:space="preserve"> acid and 4 </w:t>
      </w:r>
      <w:r w:rsidR="00D16F5F" w:rsidRPr="000A4154">
        <w:rPr>
          <w:rFonts w:ascii="Book Antiqua" w:hAnsi="Book Antiqua" w:cs="Times New Roman"/>
          <w:sz w:val="22"/>
          <w:lang w:val="en-GB"/>
        </w:rPr>
        <w:t>ml</w:t>
      </w:r>
      <w:r w:rsidRPr="000A4154">
        <w:rPr>
          <w:rFonts w:ascii="Book Antiqua" w:hAnsi="Book Antiqua" w:cs="Times New Roman"/>
          <w:sz w:val="22"/>
          <w:lang w:val="en-GB"/>
        </w:rPr>
        <w:t xml:space="preserve"> of </w:t>
      </w:r>
      <w:proofErr w:type="spellStart"/>
      <w:r w:rsidRPr="000A4154">
        <w:rPr>
          <w:rFonts w:ascii="Book Antiqua" w:hAnsi="Book Antiqua" w:cs="Times New Roman"/>
          <w:sz w:val="22"/>
          <w:lang w:val="en-GB"/>
        </w:rPr>
        <w:t>Salkowski</w:t>
      </w:r>
      <w:proofErr w:type="spellEnd"/>
      <w:r w:rsidRPr="000A4154">
        <w:rPr>
          <w:rFonts w:ascii="Book Antiqua" w:hAnsi="Book Antiqua" w:cs="Times New Roman"/>
          <w:sz w:val="22"/>
          <w:lang w:val="en-GB"/>
        </w:rPr>
        <w:t xml:space="preserve"> reagent (the mixture 50 mL of 35% sulphuric acid, </w:t>
      </w:r>
      <m:oMath>
        <m:sSub>
          <m:sSubPr>
            <m:ctrlPr>
              <w:rPr>
                <w:rFonts w:ascii="Cambria Math" w:hAnsi="Cambria Math" w:cs="Times New Roman"/>
                <w:sz w:val="22"/>
                <w:lang w:val="en-GB"/>
              </w:rPr>
            </m:ctrlPr>
          </m:sSubPr>
          <m:e>
            <m:r>
              <m:rPr>
                <m:sty m:val="p"/>
              </m:rPr>
              <w:rPr>
                <w:rFonts w:ascii="Cambria Math" w:hAnsi="Cambria Math" w:cs="Times New Roman"/>
                <w:sz w:val="22"/>
                <w:lang w:val="en-GB"/>
              </w:rPr>
              <m:t>H</m:t>
            </m:r>
          </m:e>
          <m:sub>
            <m:r>
              <m:rPr>
                <m:sty m:val="p"/>
              </m:rPr>
              <w:rPr>
                <w:rFonts w:ascii="Cambria Math" w:hAnsi="Cambria Math" w:cs="Times New Roman"/>
                <w:sz w:val="22"/>
                <w:lang w:val="en-GB"/>
              </w:rPr>
              <m:t>2</m:t>
            </m:r>
          </m:sub>
        </m:sSub>
        <m:sSub>
          <m:sSubPr>
            <m:ctrlPr>
              <w:rPr>
                <w:rFonts w:ascii="Cambria Math" w:hAnsi="Cambria Math" w:cs="Times New Roman"/>
                <w:sz w:val="22"/>
                <w:lang w:val="en-GB"/>
              </w:rPr>
            </m:ctrlPr>
          </m:sSubPr>
          <m:e>
            <m:r>
              <m:rPr>
                <m:sty m:val="p"/>
              </m:rPr>
              <w:rPr>
                <w:rFonts w:ascii="Cambria Math" w:hAnsi="Cambria Math" w:cs="Times New Roman"/>
                <w:sz w:val="22"/>
                <w:lang w:val="en-GB"/>
              </w:rPr>
              <m:t>SO</m:t>
            </m:r>
          </m:e>
          <m:sub>
            <m:r>
              <m:rPr>
                <m:sty m:val="p"/>
              </m:rPr>
              <w:rPr>
                <w:rFonts w:ascii="Cambria Math" w:hAnsi="Cambria Math" w:cs="Times New Roman"/>
                <w:sz w:val="22"/>
                <w:lang w:val="en-GB"/>
              </w:rPr>
              <m:t>4</m:t>
            </m:r>
          </m:sub>
        </m:sSub>
      </m:oMath>
      <w:r w:rsidRPr="000A4154">
        <w:rPr>
          <w:rFonts w:ascii="Book Antiqua" w:eastAsiaTheme="minorEastAsia" w:hAnsi="Book Antiqua" w:cs="Times New Roman"/>
          <w:sz w:val="22"/>
          <w:lang w:val="en-GB"/>
        </w:rPr>
        <w:t xml:space="preserve"> </w:t>
      </w:r>
      <w:r w:rsidR="00D16F5F" w:rsidRPr="000A4154">
        <w:rPr>
          <w:rFonts w:ascii="Book Antiqua" w:hAnsi="Book Antiqua" w:cs="Times New Roman"/>
          <w:sz w:val="22"/>
          <w:lang w:val="en-GB"/>
        </w:rPr>
        <w:t>and 1 ml</w:t>
      </w:r>
      <w:r w:rsidRPr="000A4154">
        <w:rPr>
          <w:rFonts w:ascii="Book Antiqua" w:hAnsi="Book Antiqua" w:cs="Times New Roman"/>
          <w:sz w:val="22"/>
          <w:lang w:val="en-GB"/>
        </w:rPr>
        <w:t xml:space="preserve"> of 5M Iron (III) chloride, Fe</w:t>
      </w:r>
      <m:oMath>
        <m:sSub>
          <m:sSubPr>
            <m:ctrlPr>
              <w:rPr>
                <w:rFonts w:ascii="Cambria Math" w:hAnsi="Cambria Math" w:cs="Times New Roman"/>
                <w:sz w:val="22"/>
                <w:lang w:val="en-GB"/>
              </w:rPr>
            </m:ctrlPr>
          </m:sSubPr>
          <m:e>
            <m:r>
              <m:rPr>
                <m:sty m:val="p"/>
              </m:rPr>
              <w:rPr>
                <w:rFonts w:ascii="Cambria Math" w:hAnsi="Cambria Math" w:cs="Times New Roman"/>
                <w:sz w:val="22"/>
                <w:lang w:val="en-GB"/>
              </w:rPr>
              <m:t>Cl</m:t>
            </m:r>
          </m:e>
          <m:sub>
            <m:r>
              <m:rPr>
                <m:sty m:val="p"/>
              </m:rPr>
              <w:rPr>
                <w:rFonts w:ascii="Cambria Math" w:hAnsi="Cambria Math" w:cs="Times New Roman"/>
                <w:sz w:val="22"/>
                <w:lang w:val="en-GB"/>
              </w:rPr>
              <m:t>3</m:t>
            </m:r>
          </m:sub>
        </m:sSub>
      </m:oMath>
      <w:r w:rsidRPr="000A4154">
        <w:rPr>
          <w:rFonts w:ascii="Book Antiqua" w:hAnsi="Book Antiqua" w:cs="Times New Roman"/>
          <w:sz w:val="22"/>
          <w:lang w:val="en-GB"/>
        </w:rPr>
        <w:t xml:space="preserve"> solution). Then, the mixtures were incubated in the dark for 30 minutes. IAA production was indicated by the development of pink </w:t>
      </w:r>
      <w:r w:rsidR="00D16F5F" w:rsidRPr="000A4154">
        <w:rPr>
          <w:rFonts w:ascii="Book Antiqua" w:hAnsi="Book Antiqua" w:cs="Times New Roman"/>
          <w:sz w:val="22"/>
          <w:lang w:val="en-GB"/>
        </w:rPr>
        <w:t>colour</w:t>
      </w:r>
      <w:r w:rsidRPr="000A4154">
        <w:rPr>
          <w:rFonts w:ascii="Book Antiqua" w:hAnsi="Book Antiqua" w:cs="Times New Roman"/>
          <w:sz w:val="22"/>
          <w:lang w:val="en-GB"/>
        </w:rPr>
        <w:t xml:space="preserve"> (</w:t>
      </w:r>
      <w:proofErr w:type="spellStart"/>
      <w:r w:rsidR="00D16F5F" w:rsidRPr="000A4154">
        <w:rPr>
          <w:rFonts w:ascii="Book Antiqua" w:hAnsi="Book Antiqua" w:cs="Times New Roman"/>
          <w:sz w:val="22"/>
          <w:lang w:val="en-GB"/>
        </w:rPr>
        <w:t>Zakry</w:t>
      </w:r>
      <w:proofErr w:type="spellEnd"/>
      <w:r w:rsidR="00D16F5F" w:rsidRPr="000A4154">
        <w:rPr>
          <w:rFonts w:ascii="Book Antiqua" w:hAnsi="Book Antiqua" w:cs="Times New Roman"/>
          <w:sz w:val="22"/>
          <w:lang w:val="en-GB"/>
        </w:rPr>
        <w:t xml:space="preserve"> </w:t>
      </w:r>
      <w:r w:rsidR="00D16F5F" w:rsidRPr="000A4154">
        <w:rPr>
          <w:rFonts w:ascii="Book Antiqua" w:hAnsi="Book Antiqua" w:cs="Times New Roman"/>
          <w:i/>
          <w:sz w:val="22"/>
          <w:lang w:val="en-GB"/>
        </w:rPr>
        <w:t>et al</w:t>
      </w:r>
      <w:r w:rsidR="00D16F5F" w:rsidRPr="000A4154">
        <w:rPr>
          <w:rFonts w:ascii="Book Antiqua" w:hAnsi="Book Antiqua" w:cs="Times New Roman"/>
          <w:sz w:val="22"/>
          <w:lang w:val="en-GB"/>
        </w:rPr>
        <w:t>., 2010</w:t>
      </w:r>
      <w:r w:rsidRPr="000A4154">
        <w:rPr>
          <w:rFonts w:ascii="Book Antiqua" w:hAnsi="Book Antiqua" w:cs="Times New Roman"/>
          <w:sz w:val="22"/>
          <w:lang w:val="en-GB"/>
        </w:rPr>
        <w:t xml:space="preserve">). </w:t>
      </w:r>
    </w:p>
    <w:p w14:paraId="04A0AC48" w14:textId="5091A1C6" w:rsidR="00B849A2" w:rsidRPr="000A4154" w:rsidRDefault="005C3C59" w:rsidP="000A4154">
      <w:pPr>
        <w:spacing w:after="0" w:line="240" w:lineRule="auto"/>
        <w:ind w:firstLine="720"/>
        <w:jc w:val="both"/>
        <w:rPr>
          <w:rFonts w:ascii="Book Antiqua" w:hAnsi="Book Antiqua" w:cs="Times New Roman"/>
          <w:sz w:val="22"/>
          <w:lang w:val="en-GB"/>
        </w:rPr>
      </w:pPr>
      <w:r w:rsidRPr="000A4154">
        <w:rPr>
          <w:rFonts w:ascii="Book Antiqua" w:hAnsi="Book Antiqua" w:cs="Times New Roman"/>
          <w:sz w:val="22"/>
          <w:lang w:val="en-GB"/>
        </w:rPr>
        <w:t>Winged bean (</w:t>
      </w:r>
      <w:proofErr w:type="spellStart"/>
      <w:r w:rsidRPr="000A4154">
        <w:rPr>
          <w:rFonts w:ascii="Book Antiqua" w:hAnsi="Book Antiqua" w:cs="Times New Roman"/>
          <w:i/>
          <w:sz w:val="22"/>
          <w:lang w:val="en-GB"/>
        </w:rPr>
        <w:t>Psophocarpus</w:t>
      </w:r>
      <w:proofErr w:type="spellEnd"/>
      <w:r w:rsidRPr="000A4154">
        <w:rPr>
          <w:rFonts w:ascii="Book Antiqua" w:hAnsi="Book Antiqua" w:cs="Times New Roman"/>
          <w:i/>
          <w:sz w:val="22"/>
          <w:lang w:val="en-GB"/>
        </w:rPr>
        <w:t xml:space="preserve"> </w:t>
      </w:r>
      <w:proofErr w:type="spellStart"/>
      <w:r w:rsidRPr="000A4154">
        <w:rPr>
          <w:rFonts w:ascii="Book Antiqua" w:hAnsi="Book Antiqua" w:cs="Times New Roman"/>
          <w:i/>
          <w:sz w:val="22"/>
          <w:lang w:val="en-GB"/>
        </w:rPr>
        <w:t>tetragonolobus</w:t>
      </w:r>
      <w:proofErr w:type="spellEnd"/>
      <w:r w:rsidRPr="000A4154">
        <w:rPr>
          <w:rFonts w:ascii="Book Antiqua" w:hAnsi="Book Antiqua" w:cs="Times New Roman"/>
          <w:sz w:val="22"/>
          <w:lang w:val="en-GB"/>
        </w:rPr>
        <w:t xml:space="preserve">) was chosen as the test plant to determine plant growth-promoting potential </w:t>
      </w:r>
      <w:r w:rsidR="00256EA9" w:rsidRPr="000A4154">
        <w:rPr>
          <w:rFonts w:ascii="Book Antiqua" w:hAnsi="Book Antiqua" w:cs="Times New Roman"/>
          <w:sz w:val="22"/>
          <w:lang w:val="en-GB"/>
        </w:rPr>
        <w:t>after inoculation</w:t>
      </w:r>
      <w:r w:rsidRPr="000A4154">
        <w:rPr>
          <w:rFonts w:ascii="Book Antiqua" w:hAnsi="Book Antiqua" w:cs="Times New Roman"/>
          <w:sz w:val="22"/>
          <w:lang w:val="en-GB"/>
        </w:rPr>
        <w:t>. The winged bean seeds were soa</w:t>
      </w:r>
      <w:r w:rsidR="004F2C4D" w:rsidRPr="000A4154">
        <w:rPr>
          <w:rFonts w:ascii="Book Antiqua" w:hAnsi="Book Antiqua" w:cs="Times New Roman"/>
          <w:sz w:val="22"/>
          <w:lang w:val="en-GB"/>
        </w:rPr>
        <w:t>ked in 95% ethanol for 5 min</w:t>
      </w:r>
      <w:r w:rsidRPr="000A4154">
        <w:rPr>
          <w:rFonts w:ascii="Book Antiqua" w:hAnsi="Book Antiqua" w:cs="Times New Roman"/>
          <w:sz w:val="22"/>
          <w:lang w:val="en-GB"/>
        </w:rPr>
        <w:t xml:space="preserve"> and then soaked in 5.25% sodiu</w:t>
      </w:r>
      <w:r w:rsidR="004F2C4D" w:rsidRPr="000A4154">
        <w:rPr>
          <w:rFonts w:ascii="Book Antiqua" w:hAnsi="Book Antiqua" w:cs="Times New Roman"/>
          <w:sz w:val="22"/>
          <w:lang w:val="en-GB"/>
        </w:rPr>
        <w:t>m hypochlorite for 30-60 min</w:t>
      </w:r>
      <w:r w:rsidRPr="000A4154">
        <w:rPr>
          <w:rFonts w:ascii="Book Antiqua" w:hAnsi="Book Antiqua" w:cs="Times New Roman"/>
          <w:sz w:val="22"/>
          <w:lang w:val="en-GB"/>
        </w:rPr>
        <w:t xml:space="preserve"> and followed by six times washed with sterile distilled water for surface sterilization prior seed </w:t>
      </w:r>
      <w:r w:rsidR="004F2C4D" w:rsidRPr="000A4154">
        <w:rPr>
          <w:rFonts w:ascii="Book Antiqua" w:hAnsi="Book Antiqua" w:cs="Times New Roman"/>
          <w:sz w:val="22"/>
          <w:lang w:val="en-GB"/>
        </w:rPr>
        <w:t>inoculation</w:t>
      </w:r>
      <w:r w:rsidRPr="000A4154">
        <w:rPr>
          <w:rFonts w:ascii="Book Antiqua" w:hAnsi="Book Antiqua" w:cs="Times New Roman"/>
          <w:sz w:val="22"/>
          <w:lang w:val="en-GB"/>
        </w:rPr>
        <w:t xml:space="preserve">. </w:t>
      </w:r>
      <w:r w:rsidR="003C5BD1" w:rsidRPr="000A4154">
        <w:rPr>
          <w:rFonts w:ascii="Book Antiqua" w:hAnsi="Book Antiqua" w:cs="Times New Roman"/>
          <w:sz w:val="22"/>
          <w:lang w:val="en-GB"/>
        </w:rPr>
        <w:t xml:space="preserve">The inoculation treatments were as follows: Uninoculated control (soaked in sterile distilled water and served as control); Isolate FSI1; Isolate FSI2; Isolate FSI3; Isolate FSI4; and Isolate FSI5. </w:t>
      </w:r>
      <w:r w:rsidRPr="000A4154">
        <w:rPr>
          <w:rFonts w:ascii="Book Antiqua" w:hAnsi="Book Antiqua" w:cs="Times New Roman"/>
          <w:sz w:val="22"/>
          <w:lang w:val="en-GB"/>
        </w:rPr>
        <w:t xml:space="preserve">Plant bioassay screening was established using </w:t>
      </w:r>
      <w:r w:rsidR="003223D2" w:rsidRPr="000A4154">
        <w:rPr>
          <w:rFonts w:ascii="Book Antiqua" w:hAnsi="Book Antiqua" w:cs="Times New Roman"/>
          <w:sz w:val="22"/>
          <w:lang w:val="en-GB"/>
        </w:rPr>
        <w:t xml:space="preserve">growth pouch </w:t>
      </w:r>
      <w:r w:rsidRPr="000A4154">
        <w:rPr>
          <w:rFonts w:ascii="Book Antiqua" w:hAnsi="Book Antiqua" w:cs="Times New Roman"/>
          <w:sz w:val="22"/>
          <w:lang w:val="en-GB"/>
        </w:rPr>
        <w:t xml:space="preserve">method. </w:t>
      </w:r>
      <w:r w:rsidR="003223D2" w:rsidRPr="000A4154">
        <w:rPr>
          <w:rFonts w:ascii="Book Antiqua" w:hAnsi="Book Antiqua" w:cs="Times New Roman"/>
          <w:sz w:val="22"/>
          <w:lang w:val="en-GB"/>
        </w:rPr>
        <w:t>To help in breaking seed dormancy, the seeds were i</w:t>
      </w:r>
      <w:r w:rsidRPr="000A4154">
        <w:rPr>
          <w:rFonts w:ascii="Book Antiqua" w:hAnsi="Book Antiqua" w:cs="Times New Roman"/>
          <w:sz w:val="22"/>
          <w:lang w:val="en-GB"/>
        </w:rPr>
        <w:t xml:space="preserve">mmersed in </w:t>
      </w:r>
      <w:r w:rsidR="003223D2" w:rsidRPr="000A4154">
        <w:rPr>
          <w:rFonts w:ascii="Book Antiqua" w:hAnsi="Book Antiqua" w:cs="Times New Roman"/>
          <w:sz w:val="22"/>
          <w:lang w:val="en-GB"/>
        </w:rPr>
        <w:t xml:space="preserve">warm (about </w:t>
      </w:r>
      <w:r w:rsidRPr="000A4154">
        <w:rPr>
          <w:rFonts w:ascii="Book Antiqua" w:hAnsi="Book Antiqua" w:cs="Times New Roman"/>
          <w:sz w:val="22"/>
          <w:lang w:val="en-GB"/>
        </w:rPr>
        <w:t>40°</w:t>
      </w:r>
      <w:r w:rsidRPr="000A4154">
        <w:rPr>
          <w:rFonts w:ascii="Book Antiqua" w:hAnsi="Book Antiqua" w:cs="Times New Roman"/>
          <w:bCs/>
          <w:sz w:val="22"/>
          <w:lang w:val="en-GB"/>
        </w:rPr>
        <w:t>C</w:t>
      </w:r>
      <w:r w:rsidR="003223D2" w:rsidRPr="000A4154">
        <w:rPr>
          <w:rFonts w:ascii="Book Antiqua" w:hAnsi="Book Antiqua" w:cs="Times New Roman"/>
          <w:bCs/>
          <w:sz w:val="22"/>
          <w:lang w:val="en-GB"/>
        </w:rPr>
        <w:t>)</w:t>
      </w:r>
      <w:r w:rsidRPr="000A4154">
        <w:rPr>
          <w:rFonts w:ascii="Book Antiqua" w:hAnsi="Book Antiqua" w:cs="Times New Roman"/>
          <w:sz w:val="22"/>
          <w:lang w:val="en-GB"/>
        </w:rPr>
        <w:t xml:space="preserve"> sterile di</w:t>
      </w:r>
      <w:r w:rsidR="007010EC" w:rsidRPr="000A4154">
        <w:rPr>
          <w:rFonts w:ascii="Book Antiqua" w:hAnsi="Book Antiqua" w:cs="Times New Roman"/>
          <w:sz w:val="22"/>
          <w:lang w:val="en-GB"/>
        </w:rPr>
        <w:t>stilled water for 2 h</w:t>
      </w:r>
      <w:r w:rsidR="00E86670" w:rsidRPr="000A4154">
        <w:rPr>
          <w:rFonts w:ascii="Book Antiqua" w:hAnsi="Book Antiqua" w:cs="Times New Roman"/>
          <w:sz w:val="22"/>
          <w:lang w:val="en-GB"/>
        </w:rPr>
        <w:t xml:space="preserve">. </w:t>
      </w:r>
      <w:r w:rsidR="00964065" w:rsidRPr="000A4154">
        <w:rPr>
          <w:rFonts w:ascii="Book Antiqua" w:hAnsi="Book Antiqua" w:cs="Times New Roman"/>
          <w:sz w:val="22"/>
          <w:lang w:val="en-GB"/>
        </w:rPr>
        <w:t>Subsequently, the seeds were placed in between two-layer tissue paper then moisten with sterile distilled water for germination. Af</w:t>
      </w:r>
      <w:r w:rsidR="007F2F27" w:rsidRPr="000A4154">
        <w:rPr>
          <w:rFonts w:ascii="Book Antiqua" w:hAnsi="Book Antiqua" w:cs="Times New Roman"/>
          <w:sz w:val="22"/>
          <w:lang w:val="en-GB"/>
        </w:rPr>
        <w:t>ter</w:t>
      </w:r>
      <w:r w:rsidR="00964065" w:rsidRPr="000A4154">
        <w:rPr>
          <w:rFonts w:ascii="Book Antiqua" w:hAnsi="Book Antiqua" w:cs="Times New Roman"/>
          <w:sz w:val="22"/>
          <w:lang w:val="en-GB"/>
        </w:rPr>
        <w:t xml:space="preserve"> nine days, the germinated seeds were undergone for </w:t>
      </w:r>
      <w:r w:rsidR="00E86670" w:rsidRPr="000A4154">
        <w:rPr>
          <w:rFonts w:ascii="Book Antiqua" w:hAnsi="Book Antiqua" w:cs="Times New Roman"/>
          <w:sz w:val="22"/>
          <w:lang w:val="en-GB"/>
        </w:rPr>
        <w:t>inoculation</w:t>
      </w:r>
      <w:r w:rsidR="00964065" w:rsidRPr="000A4154">
        <w:rPr>
          <w:rFonts w:ascii="Book Antiqua" w:hAnsi="Book Antiqua" w:cs="Times New Roman"/>
          <w:sz w:val="22"/>
          <w:lang w:val="en-GB"/>
        </w:rPr>
        <w:t>. The inoculation</w:t>
      </w:r>
      <w:r w:rsidR="00E86670" w:rsidRPr="000A4154">
        <w:rPr>
          <w:rFonts w:ascii="Book Antiqua" w:hAnsi="Book Antiqua" w:cs="Times New Roman"/>
          <w:sz w:val="22"/>
          <w:lang w:val="en-GB"/>
        </w:rPr>
        <w:t xml:space="preserve"> was made by soaking the </w:t>
      </w:r>
      <w:r w:rsidR="00964065" w:rsidRPr="000A4154">
        <w:rPr>
          <w:rFonts w:ascii="Book Antiqua" w:hAnsi="Book Antiqua" w:cs="Times New Roman"/>
          <w:sz w:val="22"/>
          <w:lang w:val="en-GB"/>
        </w:rPr>
        <w:t xml:space="preserve">germinated </w:t>
      </w:r>
      <w:r w:rsidR="00E86670" w:rsidRPr="000A4154">
        <w:rPr>
          <w:rFonts w:ascii="Book Antiqua" w:hAnsi="Book Antiqua" w:cs="Times New Roman"/>
          <w:sz w:val="22"/>
          <w:lang w:val="en-GB"/>
        </w:rPr>
        <w:t xml:space="preserve">seeds </w:t>
      </w:r>
      <w:r w:rsidR="00E86670" w:rsidRPr="000A4154">
        <w:rPr>
          <w:rFonts w:ascii="Book Antiqua" w:eastAsiaTheme="minorEastAsia" w:hAnsi="Book Antiqua" w:cs="Times New Roman"/>
          <w:sz w:val="22"/>
          <w:lang w:val="en-GB"/>
        </w:rPr>
        <w:t>for 2 hours</w:t>
      </w:r>
      <w:r w:rsidR="00E86670" w:rsidRPr="000A4154">
        <w:rPr>
          <w:rFonts w:ascii="Book Antiqua" w:hAnsi="Book Antiqua" w:cs="Times New Roman"/>
          <w:sz w:val="22"/>
          <w:lang w:val="en-GB"/>
        </w:rPr>
        <w:t xml:space="preserve"> in respective bacterial </w:t>
      </w:r>
      <w:r w:rsidR="00E7404F" w:rsidRPr="000A4154">
        <w:rPr>
          <w:rFonts w:ascii="Book Antiqua" w:hAnsi="Book Antiqua" w:cs="Times New Roman"/>
          <w:sz w:val="22"/>
          <w:lang w:val="en-GB"/>
        </w:rPr>
        <w:t>inoculant</w:t>
      </w:r>
      <w:r w:rsidR="00964065" w:rsidRPr="000A4154">
        <w:rPr>
          <w:rFonts w:ascii="Book Antiqua" w:hAnsi="Book Antiqua" w:cs="Times New Roman"/>
          <w:sz w:val="22"/>
          <w:lang w:val="en-GB"/>
        </w:rPr>
        <w:t>, each isolate</w:t>
      </w:r>
      <w:r w:rsidR="00E86670" w:rsidRPr="000A4154">
        <w:rPr>
          <w:rFonts w:ascii="Book Antiqua" w:hAnsi="Book Antiqua" w:cs="Times New Roman"/>
          <w:sz w:val="22"/>
          <w:lang w:val="en-GB"/>
        </w:rPr>
        <w:t xml:space="preserve"> with more than 10</w:t>
      </w:r>
      <w:r w:rsidR="00E86670" w:rsidRPr="000A4154">
        <w:rPr>
          <w:rFonts w:ascii="Book Antiqua" w:hAnsi="Book Antiqua" w:cs="Times New Roman"/>
          <w:sz w:val="22"/>
          <w:vertAlign w:val="superscript"/>
          <w:lang w:val="en-GB"/>
        </w:rPr>
        <w:t>8</w:t>
      </w:r>
      <w:r w:rsidR="00E86670" w:rsidRPr="000A4154">
        <w:rPr>
          <w:rFonts w:ascii="Book Antiqua" w:hAnsi="Book Antiqua" w:cs="Times New Roman"/>
          <w:sz w:val="22"/>
          <w:lang w:val="en-GB"/>
        </w:rPr>
        <w:t xml:space="preserve"> </w:t>
      </w:r>
      <w:r w:rsidRPr="000A4154">
        <w:rPr>
          <w:rFonts w:ascii="Book Antiqua" w:eastAsiaTheme="minorEastAsia" w:hAnsi="Book Antiqua" w:cs="Times New Roman"/>
          <w:sz w:val="22"/>
          <w:lang w:val="en-GB"/>
        </w:rPr>
        <w:t>c</w:t>
      </w:r>
      <w:r w:rsidR="00E86670" w:rsidRPr="000A4154">
        <w:rPr>
          <w:rFonts w:ascii="Book Antiqua" w:eastAsiaTheme="minorEastAsia" w:hAnsi="Book Antiqua" w:cs="Times New Roman"/>
          <w:sz w:val="22"/>
          <w:lang w:val="en-GB"/>
        </w:rPr>
        <w:t xml:space="preserve">olony-forming unit (CFU) per </w:t>
      </w:r>
      <w:r w:rsidRPr="000A4154">
        <w:rPr>
          <w:rFonts w:ascii="Book Antiqua" w:eastAsiaTheme="minorEastAsia" w:hAnsi="Book Antiqua" w:cs="Times New Roman"/>
          <w:sz w:val="22"/>
          <w:lang w:val="en-GB"/>
        </w:rPr>
        <w:t>ml</w:t>
      </w:r>
      <w:r w:rsidR="005C144A" w:rsidRPr="000A4154">
        <w:rPr>
          <w:rFonts w:ascii="Book Antiqua" w:eastAsiaTheme="minorEastAsia" w:hAnsi="Book Antiqua" w:cs="Times New Roman"/>
          <w:sz w:val="22"/>
          <w:lang w:val="en-GB"/>
        </w:rPr>
        <w:t>. Growth p</w:t>
      </w:r>
      <w:r w:rsidRPr="000A4154">
        <w:rPr>
          <w:rFonts w:ascii="Book Antiqua" w:hAnsi="Book Antiqua" w:cs="Times New Roman"/>
          <w:sz w:val="22"/>
          <w:lang w:val="en-GB"/>
        </w:rPr>
        <w:t xml:space="preserve">ouches </w:t>
      </w:r>
      <w:r w:rsidR="005C144A" w:rsidRPr="000A4154">
        <w:rPr>
          <w:rFonts w:ascii="Book Antiqua" w:hAnsi="Book Antiqua" w:cs="Times New Roman"/>
          <w:sz w:val="22"/>
          <w:lang w:val="en-GB"/>
        </w:rPr>
        <w:t xml:space="preserve">were </w:t>
      </w:r>
      <w:r w:rsidRPr="000A4154">
        <w:rPr>
          <w:rFonts w:ascii="Book Antiqua" w:hAnsi="Book Antiqua" w:cs="Times New Roman"/>
          <w:sz w:val="22"/>
          <w:lang w:val="en-GB"/>
        </w:rPr>
        <w:t>held upright.</w:t>
      </w:r>
      <w:r w:rsidR="005C144A" w:rsidRPr="000A4154">
        <w:rPr>
          <w:rFonts w:ascii="Book Antiqua" w:hAnsi="Book Antiqua" w:cs="Times New Roman"/>
          <w:sz w:val="22"/>
          <w:lang w:val="en-GB"/>
        </w:rPr>
        <w:t xml:space="preserve"> Each growth pouch contained two </w:t>
      </w:r>
      <w:r w:rsidRPr="000A4154">
        <w:rPr>
          <w:rFonts w:ascii="Book Antiqua" w:hAnsi="Book Antiqua" w:cs="Times New Roman"/>
          <w:sz w:val="22"/>
          <w:lang w:val="en-GB"/>
        </w:rPr>
        <w:t>layers of paper towel</w:t>
      </w:r>
      <w:r w:rsidR="00964065" w:rsidRPr="000A4154">
        <w:rPr>
          <w:rFonts w:ascii="Book Antiqua" w:hAnsi="Book Antiqua" w:cs="Times New Roman"/>
          <w:sz w:val="22"/>
          <w:lang w:val="en-GB"/>
        </w:rPr>
        <w:t>. T</w:t>
      </w:r>
      <w:r w:rsidR="005C144A" w:rsidRPr="000A4154">
        <w:rPr>
          <w:rFonts w:ascii="Book Antiqua" w:hAnsi="Book Antiqua" w:cs="Times New Roman"/>
          <w:sz w:val="22"/>
          <w:lang w:val="en-GB"/>
        </w:rPr>
        <w:t xml:space="preserve">he two layers paper towel </w:t>
      </w:r>
      <w:r w:rsidR="00964065" w:rsidRPr="000A4154">
        <w:rPr>
          <w:rFonts w:ascii="Book Antiqua" w:hAnsi="Book Antiqua" w:cs="Times New Roman"/>
          <w:sz w:val="22"/>
          <w:lang w:val="en-GB"/>
        </w:rPr>
        <w:t>was exposed to UV light before inserted into growth pouch.</w:t>
      </w:r>
      <w:r w:rsidR="00765F57" w:rsidRPr="000A4154">
        <w:rPr>
          <w:rFonts w:ascii="Book Antiqua" w:hAnsi="Book Antiqua" w:cs="Times New Roman"/>
          <w:sz w:val="22"/>
          <w:lang w:val="en-GB"/>
        </w:rPr>
        <w:t xml:space="preserve"> The</w:t>
      </w:r>
      <w:r w:rsidR="00964065" w:rsidRPr="000A4154">
        <w:rPr>
          <w:rFonts w:ascii="Book Antiqua" w:hAnsi="Book Antiqua" w:cs="Times New Roman"/>
          <w:sz w:val="22"/>
          <w:lang w:val="en-GB"/>
        </w:rPr>
        <w:t xml:space="preserve"> </w:t>
      </w:r>
      <w:r w:rsidRPr="000A4154">
        <w:rPr>
          <w:rFonts w:ascii="Book Antiqua" w:hAnsi="Book Antiqua" w:cs="Times New Roman"/>
          <w:sz w:val="22"/>
          <w:lang w:val="en-GB"/>
        </w:rPr>
        <w:t>germinated seeds</w:t>
      </w:r>
      <w:r w:rsidR="00CA1E81" w:rsidRPr="000A4154">
        <w:rPr>
          <w:rFonts w:ascii="Book Antiqua" w:hAnsi="Book Antiqua" w:cs="Times New Roman"/>
          <w:sz w:val="22"/>
          <w:lang w:val="en-GB"/>
        </w:rPr>
        <w:t xml:space="preserve"> with respective treatments</w:t>
      </w:r>
      <w:r w:rsidRPr="000A4154">
        <w:rPr>
          <w:rFonts w:ascii="Book Antiqua" w:hAnsi="Book Antiqua" w:cs="Times New Roman"/>
          <w:sz w:val="22"/>
          <w:lang w:val="en-GB"/>
        </w:rPr>
        <w:t xml:space="preserve"> </w:t>
      </w:r>
      <w:r w:rsidR="00CA1E81" w:rsidRPr="000A4154">
        <w:rPr>
          <w:rFonts w:ascii="Book Antiqua" w:hAnsi="Book Antiqua" w:cs="Times New Roman"/>
          <w:sz w:val="22"/>
          <w:lang w:val="en-GB"/>
        </w:rPr>
        <w:t>were</w:t>
      </w:r>
      <w:r w:rsidRPr="000A4154">
        <w:rPr>
          <w:rFonts w:ascii="Book Antiqua" w:hAnsi="Book Antiqua" w:cs="Times New Roman"/>
          <w:sz w:val="22"/>
          <w:lang w:val="en-GB"/>
        </w:rPr>
        <w:t xml:space="preserve"> transplanted into the </w:t>
      </w:r>
      <w:r w:rsidR="00A83FE7" w:rsidRPr="000A4154">
        <w:rPr>
          <w:rFonts w:ascii="Book Antiqua" w:hAnsi="Book Antiqua" w:cs="Times New Roman"/>
          <w:sz w:val="22"/>
          <w:lang w:val="en-GB"/>
        </w:rPr>
        <w:t xml:space="preserve">growth </w:t>
      </w:r>
      <w:r w:rsidRPr="000A4154">
        <w:rPr>
          <w:rFonts w:ascii="Book Antiqua" w:hAnsi="Book Antiqua" w:cs="Times New Roman"/>
          <w:sz w:val="22"/>
          <w:lang w:val="en-GB"/>
        </w:rPr>
        <w:t>pouch</w:t>
      </w:r>
      <w:r w:rsidR="00CA1E81" w:rsidRPr="000A4154">
        <w:rPr>
          <w:rFonts w:ascii="Book Antiqua" w:hAnsi="Book Antiqua" w:cs="Times New Roman"/>
          <w:sz w:val="22"/>
          <w:lang w:val="en-GB"/>
        </w:rPr>
        <w:t>es and arranged in completely randomised design with three replications under laboratory conditions</w:t>
      </w:r>
      <w:r w:rsidRPr="000A4154">
        <w:rPr>
          <w:rFonts w:ascii="Book Antiqua" w:hAnsi="Book Antiqua" w:cs="Times New Roman"/>
          <w:sz w:val="22"/>
          <w:lang w:val="en-GB"/>
        </w:rPr>
        <w:t>.</w:t>
      </w:r>
      <w:r w:rsidR="00CA1E81" w:rsidRPr="000A4154">
        <w:rPr>
          <w:rFonts w:ascii="Book Antiqua" w:hAnsi="Book Antiqua" w:cs="Times New Roman"/>
          <w:sz w:val="22"/>
          <w:lang w:val="en-GB"/>
        </w:rPr>
        <w:t xml:space="preserve"> Daily monitoring and watering on planted growth pouches were conducted</w:t>
      </w:r>
      <w:r w:rsidRPr="000A4154">
        <w:rPr>
          <w:rFonts w:ascii="Book Antiqua" w:hAnsi="Book Antiqua" w:cs="Times New Roman"/>
          <w:sz w:val="22"/>
          <w:lang w:val="en-GB"/>
        </w:rPr>
        <w:t>. After 26 days</w:t>
      </w:r>
      <w:r w:rsidR="00CA1E81" w:rsidRPr="000A4154">
        <w:rPr>
          <w:rFonts w:ascii="Book Antiqua" w:hAnsi="Book Antiqua" w:cs="Times New Roman"/>
          <w:sz w:val="22"/>
          <w:lang w:val="en-GB"/>
        </w:rPr>
        <w:t xml:space="preserve"> of inoculation</w:t>
      </w:r>
      <w:r w:rsidRPr="000A4154">
        <w:rPr>
          <w:rFonts w:ascii="Book Antiqua" w:hAnsi="Book Antiqua" w:cs="Times New Roman"/>
          <w:sz w:val="22"/>
          <w:lang w:val="en-GB"/>
        </w:rPr>
        <w:t xml:space="preserve">, </w:t>
      </w:r>
      <w:r w:rsidR="00CA1E81" w:rsidRPr="000A4154">
        <w:rPr>
          <w:rFonts w:ascii="Book Antiqua" w:hAnsi="Book Antiqua" w:cs="Times New Roman"/>
          <w:sz w:val="22"/>
          <w:lang w:val="en-GB"/>
        </w:rPr>
        <w:lastRenderedPageBreak/>
        <w:t xml:space="preserve">harvesting and data collection were conducted. Data collection were root length (cm), root dry weight (mg), </w:t>
      </w:r>
      <w:r w:rsidRPr="000A4154">
        <w:rPr>
          <w:rFonts w:ascii="Book Antiqua" w:hAnsi="Book Antiqua" w:cs="Times New Roman"/>
          <w:sz w:val="22"/>
          <w:lang w:val="en-GB"/>
        </w:rPr>
        <w:t>shoot length</w:t>
      </w:r>
      <w:r w:rsidR="00CA1E81" w:rsidRPr="000A4154">
        <w:rPr>
          <w:rFonts w:ascii="Book Antiqua" w:hAnsi="Book Antiqua" w:cs="Times New Roman"/>
          <w:sz w:val="22"/>
          <w:lang w:val="en-GB"/>
        </w:rPr>
        <w:t xml:space="preserve"> (cm)</w:t>
      </w:r>
      <w:r w:rsidRPr="000A4154">
        <w:rPr>
          <w:rFonts w:ascii="Book Antiqua" w:hAnsi="Book Antiqua" w:cs="Times New Roman"/>
          <w:sz w:val="22"/>
          <w:lang w:val="en-GB"/>
        </w:rPr>
        <w:t>, shoot</w:t>
      </w:r>
      <w:r w:rsidR="00CA1E81" w:rsidRPr="000A4154">
        <w:rPr>
          <w:rFonts w:ascii="Book Antiqua" w:hAnsi="Book Antiqua" w:cs="Times New Roman"/>
          <w:sz w:val="22"/>
          <w:lang w:val="en-GB"/>
        </w:rPr>
        <w:t xml:space="preserve"> dry </w:t>
      </w:r>
      <w:r w:rsidRPr="000A4154">
        <w:rPr>
          <w:rFonts w:ascii="Book Antiqua" w:hAnsi="Book Antiqua" w:cs="Times New Roman"/>
          <w:sz w:val="22"/>
          <w:lang w:val="en-GB"/>
        </w:rPr>
        <w:t>weight</w:t>
      </w:r>
      <w:r w:rsidR="00CA1E81" w:rsidRPr="000A4154">
        <w:rPr>
          <w:rFonts w:ascii="Book Antiqua" w:hAnsi="Book Antiqua" w:cs="Times New Roman"/>
          <w:sz w:val="22"/>
          <w:lang w:val="en-GB"/>
        </w:rPr>
        <w:t xml:space="preserve"> (mg).</w:t>
      </w:r>
    </w:p>
    <w:p w14:paraId="22FDEEFF" w14:textId="7DBB2B52" w:rsidR="00B849A2" w:rsidRPr="000A4154" w:rsidRDefault="005C3C59" w:rsidP="000A4154">
      <w:pPr>
        <w:spacing w:after="0" w:line="240" w:lineRule="auto"/>
        <w:ind w:firstLine="720"/>
        <w:jc w:val="both"/>
        <w:rPr>
          <w:rFonts w:ascii="Book Antiqua" w:hAnsi="Book Antiqua" w:cs="Times New Roman"/>
          <w:sz w:val="22"/>
          <w:lang w:val="en-GB"/>
        </w:rPr>
      </w:pPr>
      <w:r w:rsidRPr="000A4154">
        <w:rPr>
          <w:rFonts w:ascii="Book Antiqua" w:hAnsi="Book Antiqua" w:cs="Times New Roman"/>
          <w:sz w:val="22"/>
          <w:lang w:val="en-GB"/>
        </w:rPr>
        <w:t>Data</w:t>
      </w:r>
      <w:r w:rsidR="00AF70F7" w:rsidRPr="000A4154">
        <w:rPr>
          <w:rFonts w:ascii="Book Antiqua" w:hAnsi="Book Antiqua" w:cs="Times New Roman"/>
          <w:sz w:val="22"/>
          <w:lang w:val="en-GB"/>
        </w:rPr>
        <w:t xml:space="preserve"> on plant growth parameters</w:t>
      </w:r>
      <w:r w:rsidR="00314947">
        <w:rPr>
          <w:rFonts w:ascii="Book Antiqua" w:hAnsi="Book Antiqua" w:cs="Times New Roman"/>
          <w:sz w:val="22"/>
          <w:lang w:val="en-GB"/>
        </w:rPr>
        <w:t xml:space="preserve"> were</w:t>
      </w:r>
      <w:r w:rsidRPr="000A4154">
        <w:rPr>
          <w:rFonts w:ascii="Book Antiqua" w:hAnsi="Book Antiqua" w:cs="Times New Roman"/>
          <w:sz w:val="22"/>
          <w:lang w:val="en-GB"/>
        </w:rPr>
        <w:t xml:space="preserve"> </w:t>
      </w:r>
      <w:r w:rsidR="00AF70F7" w:rsidRPr="000A4154">
        <w:rPr>
          <w:rFonts w:ascii="Book Antiqua" w:hAnsi="Book Antiqua" w:cs="Times New Roman"/>
          <w:sz w:val="22"/>
          <w:lang w:val="en-GB"/>
        </w:rPr>
        <w:t>analysed</w:t>
      </w:r>
      <w:r w:rsidRPr="000A4154">
        <w:rPr>
          <w:rFonts w:ascii="Book Antiqua" w:hAnsi="Book Antiqua" w:cs="Times New Roman"/>
          <w:sz w:val="22"/>
          <w:lang w:val="en-GB"/>
        </w:rPr>
        <w:t xml:space="preserve"> </w:t>
      </w:r>
      <w:r w:rsidR="00AF70F7" w:rsidRPr="000A4154">
        <w:rPr>
          <w:rFonts w:ascii="Book Antiqua" w:hAnsi="Book Antiqua" w:cs="Times New Roman"/>
          <w:sz w:val="22"/>
          <w:lang w:val="en-GB"/>
        </w:rPr>
        <w:t xml:space="preserve">for </w:t>
      </w:r>
      <w:proofErr w:type="gramStart"/>
      <w:r w:rsidRPr="000A4154">
        <w:rPr>
          <w:rFonts w:ascii="Book Antiqua" w:hAnsi="Book Antiqua" w:cs="Times New Roman"/>
          <w:sz w:val="22"/>
          <w:lang w:val="en-GB"/>
        </w:rPr>
        <w:t>variance</w:t>
      </w:r>
      <w:r w:rsidR="00AF70F7" w:rsidRPr="000A4154">
        <w:rPr>
          <w:rFonts w:ascii="Book Antiqua" w:hAnsi="Book Antiqua" w:cs="Times New Roman"/>
          <w:sz w:val="22"/>
          <w:lang w:val="en-GB"/>
        </w:rPr>
        <w:t xml:space="preserve"> a</w:t>
      </w:r>
      <w:r w:rsidRPr="000A4154">
        <w:rPr>
          <w:rFonts w:ascii="Book Antiqua" w:hAnsi="Book Antiqua" w:cs="Times New Roman"/>
          <w:sz w:val="22"/>
          <w:lang w:val="en-GB"/>
        </w:rPr>
        <w:t xml:space="preserve">nd </w:t>
      </w:r>
      <w:r w:rsidR="00AF70F7" w:rsidRPr="000A4154">
        <w:rPr>
          <w:rFonts w:ascii="Book Antiqua" w:hAnsi="Book Antiqua" w:cs="Times New Roman"/>
          <w:sz w:val="22"/>
          <w:lang w:val="en-GB"/>
        </w:rPr>
        <w:t xml:space="preserve">mean comparison </w:t>
      </w:r>
      <w:r w:rsidR="00CA04DC">
        <w:rPr>
          <w:rFonts w:ascii="Book Antiqua" w:hAnsi="Book Antiqua" w:cs="Times New Roman"/>
          <w:sz w:val="22"/>
          <w:lang w:val="en-GB"/>
        </w:rPr>
        <w:t>was</w:t>
      </w:r>
      <w:r w:rsidRPr="000A4154">
        <w:rPr>
          <w:rFonts w:ascii="Book Antiqua" w:hAnsi="Book Antiqua" w:cs="Times New Roman"/>
          <w:sz w:val="22"/>
          <w:lang w:val="en-GB"/>
        </w:rPr>
        <w:t xml:space="preserve"> made by Duncan</w:t>
      </w:r>
      <w:r w:rsidR="00AF70F7" w:rsidRPr="000A4154">
        <w:rPr>
          <w:rFonts w:ascii="Book Antiqua" w:hAnsi="Book Antiqua" w:cs="Times New Roman"/>
          <w:sz w:val="22"/>
          <w:lang w:val="en-GB"/>
        </w:rPr>
        <w:t>’s</w:t>
      </w:r>
      <w:r w:rsidRPr="000A4154">
        <w:rPr>
          <w:rFonts w:ascii="Book Antiqua" w:hAnsi="Book Antiqua" w:cs="Times New Roman"/>
          <w:sz w:val="22"/>
          <w:lang w:val="en-GB"/>
        </w:rPr>
        <w:t xml:space="preserve"> Multiple Range Test</w:t>
      </w:r>
      <w:proofErr w:type="gramEnd"/>
      <w:r w:rsidR="00AF70F7" w:rsidRPr="000A4154">
        <w:rPr>
          <w:rFonts w:ascii="Book Antiqua" w:hAnsi="Book Antiqua" w:cs="Times New Roman"/>
          <w:sz w:val="22"/>
          <w:lang w:val="en-GB"/>
        </w:rPr>
        <w:t xml:space="preserve"> at 95% level of significance</w:t>
      </w:r>
      <w:r w:rsidRPr="000A4154">
        <w:rPr>
          <w:rFonts w:ascii="Book Antiqua" w:hAnsi="Book Antiqua" w:cs="Times New Roman"/>
          <w:sz w:val="22"/>
          <w:lang w:val="en-GB"/>
        </w:rPr>
        <w:t xml:space="preserve">. The statistical </w:t>
      </w:r>
      <w:r w:rsidR="00AF70F7" w:rsidRPr="000A4154">
        <w:rPr>
          <w:rFonts w:ascii="Book Antiqua" w:hAnsi="Book Antiqua" w:cs="Times New Roman"/>
          <w:sz w:val="22"/>
          <w:lang w:val="en-GB"/>
        </w:rPr>
        <w:t xml:space="preserve">analysis was conducted by using </w:t>
      </w:r>
      <w:r w:rsidRPr="000A4154">
        <w:rPr>
          <w:rFonts w:ascii="Book Antiqua" w:hAnsi="Book Antiqua" w:cs="Times New Roman"/>
          <w:sz w:val="22"/>
          <w:lang w:val="en-GB"/>
        </w:rPr>
        <w:t>Statistical Analysis System (SAS) version 9.3.</w:t>
      </w:r>
    </w:p>
    <w:p w14:paraId="6909143E" w14:textId="253F6A2F" w:rsidR="00536FA1" w:rsidRDefault="008960A7" w:rsidP="000A4154">
      <w:pPr>
        <w:spacing w:after="0" w:line="240" w:lineRule="auto"/>
        <w:ind w:firstLine="720"/>
        <w:jc w:val="both"/>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 xml:space="preserve">The present study successfully isolated five endophytic bacteria from </w:t>
      </w:r>
      <w:r w:rsidRPr="000A4154">
        <w:rPr>
          <w:rFonts w:ascii="Book Antiqua" w:eastAsia="Times New Roman" w:hAnsi="Book Antiqua" w:cs="Times New Roman"/>
          <w:i/>
          <w:sz w:val="22"/>
          <w:lang w:val="en-GB"/>
        </w:rPr>
        <w:t>A. mangium</w:t>
      </w:r>
      <w:r w:rsidRPr="000A4154">
        <w:rPr>
          <w:rFonts w:ascii="Book Antiqua" w:eastAsia="Times New Roman" w:hAnsi="Book Antiqua" w:cs="Times New Roman"/>
          <w:sz w:val="22"/>
          <w:lang w:val="en-GB"/>
        </w:rPr>
        <w:t xml:space="preserve"> root nodules. </w:t>
      </w:r>
      <w:r w:rsidR="005C3C59" w:rsidRPr="000A4154">
        <w:rPr>
          <w:rFonts w:ascii="Book Antiqua" w:eastAsia="Times New Roman" w:hAnsi="Book Antiqua" w:cs="Times New Roman"/>
          <w:sz w:val="22"/>
          <w:lang w:val="en-GB"/>
        </w:rPr>
        <w:t xml:space="preserve">Isolate </w:t>
      </w:r>
      <w:r w:rsidRPr="000A4154">
        <w:rPr>
          <w:rFonts w:ascii="Book Antiqua" w:eastAsia="Times New Roman" w:hAnsi="Book Antiqua" w:cs="Times New Roman"/>
          <w:sz w:val="22"/>
          <w:lang w:val="en-GB"/>
        </w:rPr>
        <w:t>F</w:t>
      </w:r>
      <w:r w:rsidR="005C3C59" w:rsidRPr="000A4154">
        <w:rPr>
          <w:rFonts w:ascii="Book Antiqua" w:eastAsia="Times New Roman" w:hAnsi="Book Antiqua" w:cs="Times New Roman"/>
          <w:sz w:val="22"/>
          <w:lang w:val="en-GB"/>
        </w:rPr>
        <w:t>S</w:t>
      </w:r>
      <w:r w:rsidRPr="000A4154">
        <w:rPr>
          <w:rFonts w:ascii="Book Antiqua" w:eastAsia="Times New Roman" w:hAnsi="Book Antiqua" w:cs="Times New Roman"/>
          <w:sz w:val="22"/>
          <w:lang w:val="en-GB"/>
        </w:rPr>
        <w:t>I</w:t>
      </w:r>
      <w:r w:rsidR="005C3C59" w:rsidRPr="000A4154">
        <w:rPr>
          <w:rFonts w:ascii="Book Antiqua" w:eastAsia="Times New Roman" w:hAnsi="Book Antiqua" w:cs="Times New Roman"/>
          <w:sz w:val="22"/>
          <w:lang w:val="en-GB"/>
        </w:rPr>
        <w:t>3 showed the fastest growth</w:t>
      </w:r>
      <w:r w:rsidRPr="000A4154">
        <w:rPr>
          <w:rFonts w:ascii="Book Antiqua" w:eastAsia="Times New Roman" w:hAnsi="Book Antiqua" w:cs="Times New Roman"/>
          <w:sz w:val="22"/>
          <w:lang w:val="en-GB"/>
        </w:rPr>
        <w:t xml:space="preserve"> character</w:t>
      </w:r>
      <w:r w:rsidR="005C3C59" w:rsidRPr="000A4154">
        <w:rPr>
          <w:rFonts w:ascii="Book Antiqua" w:eastAsia="Times New Roman" w:hAnsi="Book Antiqua" w:cs="Times New Roman"/>
          <w:sz w:val="22"/>
          <w:lang w:val="en-GB"/>
        </w:rPr>
        <w:t xml:space="preserve"> on YEM</w:t>
      </w:r>
      <w:r w:rsidRPr="000A4154">
        <w:rPr>
          <w:rFonts w:ascii="Book Antiqua" w:eastAsia="Times New Roman" w:hAnsi="Book Antiqua" w:cs="Times New Roman"/>
          <w:sz w:val="22"/>
          <w:lang w:val="en-GB"/>
        </w:rPr>
        <w:t>A medium</w:t>
      </w:r>
      <w:r w:rsidR="005C3C59" w:rsidRPr="000A4154">
        <w:rPr>
          <w:rFonts w:ascii="Book Antiqua" w:eastAsia="Times New Roman" w:hAnsi="Book Antiqua" w:cs="Times New Roman"/>
          <w:sz w:val="22"/>
          <w:lang w:val="en-GB"/>
        </w:rPr>
        <w:t xml:space="preserve"> followed by </w:t>
      </w:r>
      <w:r w:rsidRPr="000A4154">
        <w:rPr>
          <w:rFonts w:ascii="Book Antiqua" w:eastAsia="Times New Roman" w:hAnsi="Book Antiqua" w:cs="Times New Roman"/>
          <w:sz w:val="22"/>
          <w:lang w:val="en-GB"/>
        </w:rPr>
        <w:t>F</w:t>
      </w:r>
      <w:r w:rsidR="005C3C59" w:rsidRPr="000A4154">
        <w:rPr>
          <w:rFonts w:ascii="Book Antiqua" w:eastAsia="Times New Roman" w:hAnsi="Book Antiqua" w:cs="Times New Roman"/>
          <w:sz w:val="22"/>
          <w:lang w:val="en-GB"/>
        </w:rPr>
        <w:t>S</w:t>
      </w:r>
      <w:r w:rsidRPr="000A4154">
        <w:rPr>
          <w:rFonts w:ascii="Book Antiqua" w:eastAsia="Times New Roman" w:hAnsi="Book Antiqua" w:cs="Times New Roman"/>
          <w:sz w:val="22"/>
          <w:lang w:val="en-GB"/>
        </w:rPr>
        <w:t>I</w:t>
      </w:r>
      <w:r w:rsidR="005C3C59" w:rsidRPr="000A4154">
        <w:rPr>
          <w:rFonts w:ascii="Book Antiqua" w:eastAsia="Times New Roman" w:hAnsi="Book Antiqua" w:cs="Times New Roman"/>
          <w:sz w:val="22"/>
          <w:lang w:val="en-GB"/>
        </w:rPr>
        <w:t xml:space="preserve">1, </w:t>
      </w:r>
      <w:r w:rsidRPr="000A4154">
        <w:rPr>
          <w:rFonts w:ascii="Book Antiqua" w:eastAsia="Times New Roman" w:hAnsi="Book Antiqua" w:cs="Times New Roman"/>
          <w:sz w:val="22"/>
          <w:lang w:val="en-GB"/>
        </w:rPr>
        <w:t>F</w:t>
      </w:r>
      <w:r w:rsidR="005C3C59" w:rsidRPr="000A4154">
        <w:rPr>
          <w:rFonts w:ascii="Book Antiqua" w:eastAsia="Times New Roman" w:hAnsi="Book Antiqua" w:cs="Times New Roman"/>
          <w:sz w:val="22"/>
          <w:lang w:val="en-GB"/>
        </w:rPr>
        <w:t>S</w:t>
      </w:r>
      <w:r w:rsidRPr="000A4154">
        <w:rPr>
          <w:rFonts w:ascii="Book Antiqua" w:eastAsia="Times New Roman" w:hAnsi="Book Antiqua" w:cs="Times New Roman"/>
          <w:sz w:val="22"/>
          <w:lang w:val="en-GB"/>
        </w:rPr>
        <w:t>I</w:t>
      </w:r>
      <w:r w:rsidR="005C3C59" w:rsidRPr="000A4154">
        <w:rPr>
          <w:rFonts w:ascii="Book Antiqua" w:eastAsia="Times New Roman" w:hAnsi="Book Antiqua" w:cs="Times New Roman"/>
          <w:sz w:val="22"/>
          <w:lang w:val="en-GB"/>
        </w:rPr>
        <w:t xml:space="preserve">2, and </w:t>
      </w:r>
      <w:r w:rsidRPr="000A4154">
        <w:rPr>
          <w:rFonts w:ascii="Book Antiqua" w:eastAsia="Times New Roman" w:hAnsi="Book Antiqua" w:cs="Times New Roman"/>
          <w:sz w:val="22"/>
          <w:lang w:val="en-GB"/>
        </w:rPr>
        <w:t>F</w:t>
      </w:r>
      <w:r w:rsidR="005C3C59" w:rsidRPr="000A4154">
        <w:rPr>
          <w:rFonts w:ascii="Book Antiqua" w:eastAsia="Times New Roman" w:hAnsi="Book Antiqua" w:cs="Times New Roman"/>
          <w:sz w:val="22"/>
          <w:lang w:val="en-GB"/>
        </w:rPr>
        <w:t>S</w:t>
      </w:r>
      <w:r w:rsidRPr="000A4154">
        <w:rPr>
          <w:rFonts w:ascii="Book Antiqua" w:eastAsia="Times New Roman" w:hAnsi="Book Antiqua" w:cs="Times New Roman"/>
          <w:sz w:val="22"/>
          <w:lang w:val="en-GB"/>
        </w:rPr>
        <w:t>I</w:t>
      </w:r>
      <w:r w:rsidR="005C3C59" w:rsidRPr="000A4154">
        <w:rPr>
          <w:rFonts w:ascii="Book Antiqua" w:eastAsia="Times New Roman" w:hAnsi="Book Antiqua" w:cs="Times New Roman"/>
          <w:sz w:val="22"/>
          <w:lang w:val="en-GB"/>
        </w:rPr>
        <w:t xml:space="preserve">4.  However, isolate </w:t>
      </w:r>
      <w:r w:rsidRPr="000A4154">
        <w:rPr>
          <w:rFonts w:ascii="Book Antiqua" w:eastAsia="Times New Roman" w:hAnsi="Book Antiqua" w:cs="Times New Roman"/>
          <w:sz w:val="22"/>
          <w:lang w:val="en-GB"/>
        </w:rPr>
        <w:t>F</w:t>
      </w:r>
      <w:r w:rsidR="005C3C59" w:rsidRPr="000A4154">
        <w:rPr>
          <w:rFonts w:ascii="Book Antiqua" w:eastAsia="Times New Roman" w:hAnsi="Book Antiqua" w:cs="Times New Roman"/>
          <w:sz w:val="22"/>
          <w:lang w:val="en-GB"/>
        </w:rPr>
        <w:t>S</w:t>
      </w:r>
      <w:r w:rsidRPr="000A4154">
        <w:rPr>
          <w:rFonts w:ascii="Book Antiqua" w:eastAsia="Times New Roman" w:hAnsi="Book Antiqua" w:cs="Times New Roman"/>
          <w:sz w:val="22"/>
          <w:lang w:val="en-GB"/>
        </w:rPr>
        <w:t>I</w:t>
      </w:r>
      <w:r w:rsidR="005C3C59" w:rsidRPr="000A4154">
        <w:rPr>
          <w:rFonts w:ascii="Book Antiqua" w:eastAsia="Times New Roman" w:hAnsi="Book Antiqua" w:cs="Times New Roman"/>
          <w:sz w:val="22"/>
          <w:lang w:val="en-GB"/>
        </w:rPr>
        <w:t xml:space="preserve">5 demonstrated the slowest growth in this medium (Table 1). </w:t>
      </w:r>
    </w:p>
    <w:p w14:paraId="31B38392" w14:textId="77777777" w:rsidR="00F31F0F" w:rsidRDefault="00E34106" w:rsidP="00E34106">
      <w:pPr>
        <w:spacing w:after="0" w:line="240" w:lineRule="auto"/>
        <w:ind w:firstLine="720"/>
        <w:jc w:val="both"/>
        <w:rPr>
          <w:rFonts w:ascii="Book Antiqua" w:eastAsia="Times New Roman" w:hAnsi="Book Antiqua" w:cs="Times New Roman"/>
          <w:sz w:val="22"/>
          <w:lang w:val="en-GB"/>
        </w:rPr>
        <w:sectPr w:rsidR="00F31F0F" w:rsidSect="00F31F0F">
          <w:type w:val="continuous"/>
          <w:pgSz w:w="11906" w:h="16838"/>
          <w:pgMar w:top="1418" w:right="1418" w:bottom="1418" w:left="1418" w:header="708" w:footer="708" w:gutter="0"/>
          <w:pgNumType w:start="14"/>
          <w:cols w:num="2" w:space="454"/>
          <w:titlePg/>
          <w:docGrid w:linePitch="360"/>
        </w:sectPr>
      </w:pPr>
      <w:r w:rsidRPr="000A4154">
        <w:rPr>
          <w:rFonts w:ascii="Book Antiqua" w:eastAsia="Times New Roman" w:hAnsi="Book Antiqua" w:cs="Times New Roman"/>
          <w:sz w:val="22"/>
          <w:lang w:val="en-GB"/>
        </w:rPr>
        <w:t xml:space="preserve">Based on visual observation of culture media, these fast-growing isolates produced abundant gum-like compound on YEMA medium. In the present study, all </w:t>
      </w:r>
      <w:r w:rsidRPr="000A4154">
        <w:rPr>
          <w:rFonts w:ascii="Book Antiqua" w:eastAsia="Times New Roman" w:hAnsi="Book Antiqua" w:cs="Times New Roman"/>
          <w:sz w:val="22"/>
          <w:lang w:val="en-GB"/>
        </w:rPr>
        <w:t xml:space="preserve">isolates were able to produce acid after green coloured YEMA medium turned into yellow. The present study indicated that all isolates were Gram negative. Most of the isolates showed positive on capsule and endospore tests, except, isolate FSI5 reacted negatively on both tests. According to </w:t>
      </w:r>
      <w:proofErr w:type="spellStart"/>
      <w:r w:rsidRPr="000A4154">
        <w:rPr>
          <w:rFonts w:ascii="Book Antiqua" w:eastAsia="Times New Roman" w:hAnsi="Book Antiqua" w:cs="Times New Roman"/>
          <w:sz w:val="22"/>
          <w:lang w:val="en-GB"/>
        </w:rPr>
        <w:t>Garrity</w:t>
      </w:r>
      <w:proofErr w:type="spellEnd"/>
      <w:r w:rsidRPr="000A4154">
        <w:rPr>
          <w:rFonts w:ascii="Book Antiqua" w:eastAsia="Times New Roman" w:hAnsi="Book Antiqua" w:cs="Times New Roman"/>
          <w:sz w:val="22"/>
          <w:lang w:val="en-GB"/>
        </w:rPr>
        <w:t xml:space="preserve"> </w:t>
      </w:r>
      <w:r w:rsidRPr="000A4154">
        <w:rPr>
          <w:rFonts w:ascii="Book Antiqua" w:eastAsia="Times New Roman" w:hAnsi="Book Antiqua" w:cs="Times New Roman"/>
          <w:i/>
          <w:sz w:val="22"/>
          <w:lang w:val="en-GB"/>
        </w:rPr>
        <w:t>et al.</w:t>
      </w:r>
      <w:r w:rsidRPr="000A4154">
        <w:rPr>
          <w:rFonts w:ascii="Book Antiqua" w:eastAsia="Times New Roman" w:hAnsi="Book Antiqua" w:cs="Times New Roman"/>
          <w:sz w:val="22"/>
          <w:lang w:val="en-GB"/>
        </w:rPr>
        <w:t xml:space="preserve"> (2004), m</w:t>
      </w:r>
      <w:r w:rsidRPr="000A4154">
        <w:rPr>
          <w:rFonts w:ascii="Book Antiqua" w:eastAsia="Times New Roman" w:hAnsi="Book Antiqua" w:cs="Times New Roman"/>
          <w:color w:val="000000" w:themeColor="text1"/>
          <w:sz w:val="22"/>
          <w:lang w:val="en-GB"/>
        </w:rPr>
        <w:t xml:space="preserve">ost of the root nodule endophytic bacteria are belong to </w:t>
      </w:r>
      <w:r w:rsidRPr="000A4154">
        <w:rPr>
          <w:rFonts w:ascii="Book Antiqua" w:eastAsia="Times New Roman" w:hAnsi="Book Antiqua" w:cs="Times New Roman"/>
          <w:i/>
          <w:color w:val="000000" w:themeColor="text1"/>
          <w:sz w:val="22"/>
          <w:lang w:val="en-GB"/>
        </w:rPr>
        <w:t>Rhizobium</w:t>
      </w:r>
      <w:r w:rsidRPr="000A4154">
        <w:rPr>
          <w:rFonts w:ascii="Book Antiqua" w:eastAsia="Times New Roman" w:hAnsi="Book Antiqua" w:cs="Times New Roman"/>
          <w:color w:val="000000" w:themeColor="text1"/>
          <w:sz w:val="22"/>
          <w:lang w:val="en-GB"/>
        </w:rPr>
        <w:t xml:space="preserve"> genera as they were Gram negative  and able to produce acid</w:t>
      </w:r>
      <w:r w:rsidRPr="000A4154">
        <w:rPr>
          <w:rFonts w:ascii="Book Antiqua" w:eastAsia="Times New Roman" w:hAnsi="Book Antiqua" w:cs="Times New Roman"/>
          <w:color w:val="000000" w:themeColor="text1"/>
          <w:sz w:val="22"/>
          <w:lang w:val="en-GB"/>
        </w:rPr>
        <w:fldChar w:fldCharType="begin"/>
      </w:r>
      <w:r w:rsidRPr="000A4154">
        <w:rPr>
          <w:rFonts w:ascii="Book Antiqua" w:eastAsia="Times New Roman" w:hAnsi="Book Antiqua" w:cs="Times New Roman"/>
          <w:color w:val="000000" w:themeColor="text1"/>
          <w:sz w:val="22"/>
          <w:lang w:val="en-GB"/>
        </w:rPr>
        <w:instrText xml:space="preserve"> ADDIN EN.CITE &lt;EndNote&gt;&lt;Cite&gt;&lt;Author&gt;Talukder&lt;/Author&gt;&lt;Year&gt;2008&lt;/Year&gt;&lt;RecNum&gt;97&lt;/RecNum&gt;&lt;DisplayText&gt;(Talukder&lt;style face="italic"&gt; et al.&lt;/style&gt; 2008)&lt;/DisplayText&gt;&lt;record&gt;&lt;rec-number&gt;97&lt;/rec-number&gt;&lt;foreign-keys&gt;&lt;key app="EN" db-id="dppzfarfnt02wnetxzhvdww8aax5ze0dptzz"&gt;97&lt;/key&gt;&lt;/foreign-keys&gt;&lt;ref-type name="Journal Article"&gt;17&lt;/ref-type&gt;&lt;contributors&gt;&lt;authors&gt;&lt;author&gt;Talukder, M Solaiman&lt;/author&gt;&lt;author&gt;Solaiman, ARM&lt;/author&gt;&lt;author&gt;Khanam, Delowara&lt;/author&gt;&lt;author&gt;Rabbani, M Golam&lt;/author&gt;&lt;/authors&gt;&lt;/contributors&gt;&lt;titles&gt;&lt;title&gt;Characterization of some Rhizobium isolates and their effectiveness on pea&lt;/title&gt;&lt;secondary-title&gt;Bangladesh Journal of Microbiology&lt;/secondary-title&gt;&lt;/titles&gt;&lt;periodical&gt;&lt;full-title&gt;Bangladesh Journal of Microbiology&lt;/full-title&gt;&lt;/periodical&gt;&lt;pages&gt;45-48&lt;/pages&gt;&lt;volume&gt;25&lt;/volume&gt;&lt;number&gt;1&lt;/number&gt;&lt;dates&gt;&lt;year&gt;2008&lt;/year&gt;&lt;/dates&gt;&lt;isbn&gt;2408-8374&lt;/isbn&gt;&lt;urls&gt;&lt;/urls&gt;&lt;/record&gt;&lt;/Cite&gt;&lt;/EndNote&gt;</w:instrText>
      </w:r>
      <w:r w:rsidRPr="000A4154">
        <w:rPr>
          <w:rFonts w:ascii="Book Antiqua" w:eastAsia="Times New Roman" w:hAnsi="Book Antiqua" w:cs="Times New Roman"/>
          <w:color w:val="000000" w:themeColor="text1"/>
          <w:sz w:val="22"/>
          <w:lang w:val="en-GB"/>
        </w:rPr>
        <w:fldChar w:fldCharType="end"/>
      </w:r>
      <w:r w:rsidRPr="000A4154">
        <w:rPr>
          <w:rFonts w:ascii="Book Antiqua" w:eastAsia="Times New Roman" w:hAnsi="Book Antiqua" w:cs="Times New Roman"/>
          <w:color w:val="000000" w:themeColor="text1"/>
          <w:sz w:val="22"/>
          <w:lang w:val="en-GB"/>
        </w:rPr>
        <w:t>. T</w:t>
      </w:r>
      <w:r w:rsidRPr="000A4154">
        <w:rPr>
          <w:rFonts w:ascii="Book Antiqua" w:eastAsia="Times New Roman" w:hAnsi="Book Antiqua" w:cs="Times New Roman"/>
          <w:sz w:val="22"/>
          <w:lang w:val="en-GB"/>
        </w:rPr>
        <w:t>he isolates showed promising only on phosphate solubilisation activity. However, all isolates were negative on N</w:t>
      </w:r>
      <w:r w:rsidRPr="000A4154">
        <w:rPr>
          <w:rFonts w:ascii="Book Antiqua" w:eastAsia="Times New Roman" w:hAnsi="Book Antiqua" w:cs="Times New Roman"/>
          <w:sz w:val="22"/>
          <w:vertAlign w:val="subscript"/>
          <w:lang w:val="en-GB"/>
        </w:rPr>
        <w:t>2</w:t>
      </w:r>
      <w:r w:rsidRPr="000A4154">
        <w:rPr>
          <w:rFonts w:ascii="Book Antiqua" w:eastAsia="Times New Roman" w:hAnsi="Book Antiqua" w:cs="Times New Roman"/>
          <w:sz w:val="22"/>
          <w:lang w:val="en-GB"/>
        </w:rPr>
        <w:t xml:space="preserve"> fixing and IAA producing activities. The isolates might be involved dependence or symbiotic interaction with the host plant, to induce mutual benefits.</w:t>
      </w:r>
      <w:r w:rsidRPr="000A4154">
        <w:rPr>
          <w:rFonts w:ascii="Book Antiqua" w:hAnsi="Book Antiqua" w:cs="Times New Roman"/>
          <w:sz w:val="22"/>
          <w:lang w:val="en-GB"/>
        </w:rPr>
        <w:t xml:space="preserve"> </w:t>
      </w:r>
      <w:r w:rsidRPr="000A4154">
        <w:rPr>
          <w:rFonts w:ascii="Book Antiqua" w:eastAsia="Times New Roman" w:hAnsi="Book Antiqua" w:cs="Times New Roman"/>
          <w:sz w:val="22"/>
          <w:lang w:val="en-GB"/>
        </w:rPr>
        <w:t xml:space="preserve">Some strains of an endophytic advocate for host specificity and involvement of a compatible host plant </w:t>
      </w:r>
      <w:r w:rsidRPr="000A4154">
        <w:rPr>
          <w:rFonts w:ascii="Book Antiqua" w:eastAsia="Times New Roman" w:hAnsi="Book Antiqua" w:cs="Times New Roman"/>
          <w:sz w:val="22"/>
          <w:lang w:val="en-GB"/>
        </w:rPr>
        <w:fldChar w:fldCharType="begin"/>
      </w:r>
      <w:r w:rsidRPr="000A4154">
        <w:rPr>
          <w:rFonts w:ascii="Book Antiqua" w:eastAsia="Times New Roman" w:hAnsi="Book Antiqua" w:cs="Times New Roman"/>
          <w:sz w:val="22"/>
          <w:lang w:val="en-GB"/>
        </w:rPr>
        <w:instrText xml:space="preserve"> ADDIN EN.CITE &lt;EndNote&gt;&lt;Cite&gt;&lt;Author&gt;Lugtenberg&lt;/Author&gt;&lt;Year&gt;2009&lt;/Year&gt;&lt;RecNum&gt;95&lt;/RecNum&gt;&lt;DisplayText&gt;(Lugtenberg and Kamilova 2009)&lt;/DisplayText&gt;&lt;record&gt;&lt;rec-number&gt;95&lt;/rec-number&gt;&lt;foreign-keys&gt;&lt;key app="EN" db-id="dppzfarfnt02wnetxzhvdww8aax5ze0dptzz"&gt;95&lt;/key&gt;&lt;/foreign-keys&gt;&lt;ref-type name="Journal Article"&gt;17&lt;/ref-type&gt;&lt;contributors&gt;&lt;authors&gt;&lt;author&gt;Lugtenberg, Ben&lt;/author&gt;&lt;author&gt;Kamilova, Faina&lt;/author&gt;&lt;/authors&gt;&lt;/contributors&gt;&lt;titles&gt;&lt;title&gt;Plant-growth-promoting rhizobacteria&lt;/title&gt;&lt;secondary-title&gt;Annual review of microbiology&lt;/secondary-title&gt;&lt;/titles&gt;&lt;periodical&gt;&lt;full-title&gt;Annual review of microbiology&lt;/full-title&gt;&lt;/periodical&gt;&lt;pages&gt;541-556&lt;/pages&gt;&lt;volume&gt;63&lt;/volume&gt;&lt;dates&gt;&lt;year&gt;2009&lt;/year&gt;&lt;/dates&gt;&lt;isbn&gt;0066-4227&lt;/isbn&gt;&lt;urls&gt;&lt;/urls&gt;&lt;/record&gt;&lt;/Cite&gt;&lt;/EndNote&gt;</w:instrText>
      </w:r>
      <w:r w:rsidRPr="000A4154">
        <w:rPr>
          <w:rFonts w:ascii="Book Antiqua" w:eastAsia="Times New Roman" w:hAnsi="Book Antiqua" w:cs="Times New Roman"/>
          <w:sz w:val="22"/>
          <w:lang w:val="en-GB"/>
        </w:rPr>
        <w:fldChar w:fldCharType="separate"/>
      </w:r>
      <w:r w:rsidRPr="000A4154">
        <w:rPr>
          <w:rFonts w:ascii="Book Antiqua" w:eastAsia="Times New Roman" w:hAnsi="Book Antiqua" w:cs="Times New Roman"/>
          <w:noProof/>
          <w:sz w:val="22"/>
          <w:lang w:val="en-GB"/>
        </w:rPr>
        <w:t>(</w:t>
      </w:r>
      <w:hyperlink w:anchor="_ENREF_58" w:tooltip="Lugtenberg, 2009 #95" w:history="1">
        <w:r w:rsidRPr="000A4154">
          <w:rPr>
            <w:rFonts w:ascii="Book Antiqua" w:eastAsia="Times New Roman" w:hAnsi="Book Antiqua" w:cs="Times New Roman"/>
            <w:noProof/>
            <w:sz w:val="22"/>
            <w:lang w:val="en-GB"/>
          </w:rPr>
          <w:t>Lugtenberg and Kamilova, 2009</w:t>
        </w:r>
      </w:hyperlink>
      <w:r w:rsidRPr="000A4154">
        <w:rPr>
          <w:rFonts w:ascii="Book Antiqua" w:eastAsia="Times New Roman" w:hAnsi="Book Antiqua" w:cs="Times New Roman"/>
          <w:noProof/>
          <w:sz w:val="22"/>
          <w:lang w:val="en-GB"/>
        </w:rPr>
        <w:t>)</w:t>
      </w:r>
      <w:r w:rsidRPr="000A4154">
        <w:rPr>
          <w:rFonts w:ascii="Book Antiqua" w:eastAsia="Times New Roman" w:hAnsi="Book Antiqua" w:cs="Times New Roman"/>
          <w:sz w:val="22"/>
          <w:lang w:val="en-GB"/>
        </w:rPr>
        <w:fldChar w:fldCharType="end"/>
      </w:r>
      <w:r w:rsidRPr="000A4154">
        <w:rPr>
          <w:rFonts w:ascii="Book Antiqua" w:eastAsia="Times New Roman" w:hAnsi="Book Antiqua" w:cs="Times New Roman"/>
          <w:sz w:val="22"/>
          <w:lang w:val="en-GB"/>
        </w:rPr>
        <w:t xml:space="preserve">. </w:t>
      </w:r>
    </w:p>
    <w:p w14:paraId="3999C01B" w14:textId="77777777" w:rsidR="00BA3855" w:rsidRDefault="00BA3855" w:rsidP="00E34106">
      <w:pPr>
        <w:spacing w:after="0" w:line="240" w:lineRule="auto"/>
        <w:ind w:firstLine="720"/>
        <w:jc w:val="both"/>
        <w:rPr>
          <w:rFonts w:ascii="Book Antiqua" w:eastAsia="Times New Roman" w:hAnsi="Book Antiqua" w:cs="Times New Roman"/>
          <w:sz w:val="22"/>
          <w:lang w:val="en-GB"/>
        </w:rPr>
      </w:pPr>
    </w:p>
    <w:p w14:paraId="6D2C61C4" w14:textId="77777777" w:rsidR="00BA3855" w:rsidRPr="000A4154" w:rsidRDefault="00BA3855" w:rsidP="00E34106">
      <w:pPr>
        <w:spacing w:after="0" w:line="240" w:lineRule="auto"/>
        <w:ind w:firstLine="720"/>
        <w:jc w:val="both"/>
        <w:rPr>
          <w:rFonts w:ascii="Book Antiqua" w:eastAsia="Times New Roman" w:hAnsi="Book Antiqua" w:cs="Times New Roman"/>
          <w:sz w:val="22"/>
          <w:lang w:val="en-GB"/>
        </w:rPr>
      </w:pPr>
    </w:p>
    <w:tbl>
      <w:tblPr>
        <w:tblStyle w:val="TableGrid"/>
        <w:tblW w:w="5473" w:type="pct"/>
        <w:tblInd w:w="-5" w:type="dxa"/>
        <w:tblLayout w:type="fixed"/>
        <w:tblLook w:val="04A0" w:firstRow="1" w:lastRow="0" w:firstColumn="1" w:lastColumn="0" w:noHBand="0" w:noVBand="1"/>
      </w:tblPr>
      <w:tblGrid>
        <w:gridCol w:w="1057"/>
        <w:gridCol w:w="1428"/>
        <w:gridCol w:w="1279"/>
        <w:gridCol w:w="933"/>
        <w:gridCol w:w="1031"/>
        <w:gridCol w:w="1223"/>
        <w:gridCol w:w="995"/>
        <w:gridCol w:w="1277"/>
        <w:gridCol w:w="705"/>
      </w:tblGrid>
      <w:tr w:rsidR="00BA3855" w:rsidRPr="00E34106" w14:paraId="2C3394AC" w14:textId="77777777" w:rsidTr="00BA3855">
        <w:trPr>
          <w:trHeight w:val="352"/>
        </w:trPr>
        <w:tc>
          <w:tcPr>
            <w:tcW w:w="5000" w:type="pct"/>
            <w:gridSpan w:val="9"/>
            <w:tcBorders>
              <w:top w:val="nil"/>
              <w:left w:val="nil"/>
              <w:bottom w:val="single" w:sz="4" w:space="0" w:color="auto"/>
              <w:right w:val="nil"/>
            </w:tcBorders>
          </w:tcPr>
          <w:p w14:paraId="620756A3" w14:textId="77777777" w:rsidR="00BA3855" w:rsidRPr="00BA3855" w:rsidRDefault="00BA3855" w:rsidP="00BA3855">
            <w:pPr>
              <w:spacing w:after="0" w:line="240" w:lineRule="auto"/>
              <w:rPr>
                <w:rFonts w:ascii="Book Antiqua" w:eastAsia="Times New Roman" w:hAnsi="Book Antiqua" w:cs="Times New Roman"/>
                <w:i/>
                <w:sz w:val="22"/>
                <w:lang w:val="en-GB"/>
              </w:rPr>
            </w:pPr>
            <w:r w:rsidRPr="00BA3855">
              <w:rPr>
                <w:rFonts w:ascii="Book Antiqua" w:eastAsia="Times New Roman" w:hAnsi="Book Antiqua" w:cs="Times New Roman"/>
                <w:b/>
                <w:sz w:val="22"/>
                <w:lang w:val="en-GB"/>
              </w:rPr>
              <w:t>Table 1:</w:t>
            </w:r>
            <w:r w:rsidRPr="00BA3855">
              <w:rPr>
                <w:rFonts w:ascii="Book Antiqua" w:eastAsia="Times New Roman" w:hAnsi="Book Antiqua" w:cs="Times New Roman"/>
                <w:sz w:val="22"/>
                <w:lang w:val="en-GB"/>
              </w:rPr>
              <w:t xml:space="preserve"> Some morphological and biochemical properties of endophytic bacteria isolated from root nodules of </w:t>
            </w:r>
            <w:r w:rsidRPr="00BA3855">
              <w:rPr>
                <w:rFonts w:ascii="Book Antiqua" w:eastAsia="Times New Roman" w:hAnsi="Book Antiqua" w:cs="Times New Roman"/>
                <w:i/>
                <w:sz w:val="22"/>
                <w:lang w:val="en-GB"/>
              </w:rPr>
              <w:t>Acacia mangium</w:t>
            </w:r>
          </w:p>
          <w:p w14:paraId="62B74735" w14:textId="77777777" w:rsidR="00BA3855" w:rsidRPr="00E34106" w:rsidRDefault="00BA3855" w:rsidP="00BA3855">
            <w:pPr>
              <w:spacing w:after="0" w:line="240" w:lineRule="auto"/>
              <w:rPr>
                <w:rFonts w:ascii="Book Antiqua" w:eastAsia="Times New Roman" w:hAnsi="Book Antiqua" w:cs="Times New Roman"/>
                <w:b/>
                <w:sz w:val="18"/>
                <w:szCs w:val="18"/>
                <w:lang w:val="en-GB"/>
              </w:rPr>
            </w:pPr>
          </w:p>
        </w:tc>
      </w:tr>
      <w:tr w:rsidR="00BA3855" w:rsidRPr="00E34106" w14:paraId="0756F5CD" w14:textId="77777777" w:rsidTr="00BA3855">
        <w:trPr>
          <w:trHeight w:val="890"/>
        </w:trPr>
        <w:tc>
          <w:tcPr>
            <w:tcW w:w="533" w:type="pct"/>
            <w:tcBorders>
              <w:top w:val="single" w:sz="4" w:space="0" w:color="auto"/>
              <w:left w:val="single" w:sz="4" w:space="0" w:color="auto"/>
              <w:bottom w:val="single" w:sz="4" w:space="0" w:color="auto"/>
              <w:right w:val="single" w:sz="4" w:space="0" w:color="auto"/>
            </w:tcBorders>
          </w:tcPr>
          <w:p w14:paraId="2A7240E4" w14:textId="77777777"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b/>
                <w:sz w:val="20"/>
                <w:szCs w:val="20"/>
                <w:lang w:val="en-GB"/>
              </w:rPr>
            </w:pPr>
            <w:r w:rsidRPr="00BA3855">
              <w:rPr>
                <w:rFonts w:ascii="Book Antiqua" w:eastAsia="Times New Roman" w:hAnsi="Book Antiqua" w:cs="Times New Roman"/>
                <w:b/>
                <w:sz w:val="20"/>
                <w:szCs w:val="20"/>
                <w:lang w:val="en-GB"/>
              </w:rPr>
              <w:t>Isolate code</w:t>
            </w:r>
          </w:p>
        </w:tc>
        <w:tc>
          <w:tcPr>
            <w:tcW w:w="719" w:type="pct"/>
            <w:tcBorders>
              <w:top w:val="single" w:sz="4" w:space="0" w:color="auto"/>
              <w:left w:val="single" w:sz="4" w:space="0" w:color="auto"/>
              <w:bottom w:val="single" w:sz="4" w:space="0" w:color="auto"/>
              <w:right w:val="single" w:sz="4" w:space="0" w:color="auto"/>
            </w:tcBorders>
          </w:tcPr>
          <w:p w14:paraId="7C302C16" w14:textId="26B6C71C"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b/>
                <w:sz w:val="20"/>
                <w:szCs w:val="20"/>
                <w:lang w:val="en-GB"/>
              </w:rPr>
            </w:pPr>
            <w:r w:rsidRPr="00BA3855">
              <w:rPr>
                <w:rFonts w:ascii="Book Antiqua" w:eastAsia="Times New Roman" w:hAnsi="Book Antiqua" w:cs="Times New Roman"/>
                <w:b/>
                <w:sz w:val="20"/>
                <w:szCs w:val="20"/>
                <w:lang w:val="en-GB"/>
              </w:rPr>
              <w:t>Odour, Colour</w:t>
            </w:r>
          </w:p>
        </w:tc>
        <w:tc>
          <w:tcPr>
            <w:tcW w:w="644" w:type="pct"/>
            <w:tcBorders>
              <w:top w:val="single" w:sz="4" w:space="0" w:color="auto"/>
              <w:left w:val="single" w:sz="4" w:space="0" w:color="auto"/>
              <w:bottom w:val="single" w:sz="4" w:space="0" w:color="auto"/>
              <w:right w:val="single" w:sz="4" w:space="0" w:color="auto"/>
            </w:tcBorders>
          </w:tcPr>
          <w:p w14:paraId="5BEE686E" w14:textId="4A96BFB7"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b/>
                <w:sz w:val="20"/>
                <w:szCs w:val="20"/>
                <w:lang w:val="en-GB"/>
              </w:rPr>
            </w:pPr>
            <w:r w:rsidRPr="00BA3855">
              <w:rPr>
                <w:rFonts w:ascii="Book Antiqua" w:eastAsia="Times New Roman" w:hAnsi="Book Antiqua" w:cs="Times New Roman"/>
                <w:b/>
                <w:sz w:val="20"/>
                <w:szCs w:val="20"/>
                <w:lang w:val="en-GB"/>
              </w:rPr>
              <w:t>Elevation, Surface, Margin</w:t>
            </w:r>
          </w:p>
        </w:tc>
        <w:tc>
          <w:tcPr>
            <w:tcW w:w="470" w:type="pct"/>
            <w:tcBorders>
              <w:top w:val="single" w:sz="4" w:space="0" w:color="auto"/>
              <w:left w:val="single" w:sz="4" w:space="0" w:color="auto"/>
              <w:bottom w:val="single" w:sz="4" w:space="0" w:color="auto"/>
              <w:right w:val="single" w:sz="4" w:space="0" w:color="auto"/>
            </w:tcBorders>
          </w:tcPr>
          <w:p w14:paraId="1CAD6201" w14:textId="77777777"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b/>
                <w:sz w:val="20"/>
                <w:szCs w:val="20"/>
                <w:lang w:val="en-GB"/>
              </w:rPr>
            </w:pPr>
            <w:r w:rsidRPr="00BA3855">
              <w:rPr>
                <w:rFonts w:ascii="Book Antiqua" w:eastAsia="Times New Roman" w:hAnsi="Book Antiqua" w:cs="Times New Roman"/>
                <w:b/>
                <w:sz w:val="20"/>
                <w:szCs w:val="20"/>
                <w:lang w:val="en-GB"/>
              </w:rPr>
              <w:t>Cell shape</w:t>
            </w:r>
          </w:p>
        </w:tc>
        <w:tc>
          <w:tcPr>
            <w:tcW w:w="519" w:type="pct"/>
            <w:tcBorders>
              <w:top w:val="single" w:sz="4" w:space="0" w:color="auto"/>
              <w:left w:val="single" w:sz="4" w:space="0" w:color="auto"/>
              <w:bottom w:val="single" w:sz="4" w:space="0" w:color="auto"/>
              <w:right w:val="single" w:sz="4" w:space="0" w:color="auto"/>
            </w:tcBorders>
          </w:tcPr>
          <w:p w14:paraId="42957A48" w14:textId="7E2A479A"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b/>
                <w:sz w:val="20"/>
                <w:szCs w:val="20"/>
                <w:lang w:val="en-GB"/>
              </w:rPr>
            </w:pPr>
            <w:r w:rsidRPr="00BA3855">
              <w:rPr>
                <w:rFonts w:ascii="Book Antiqua" w:eastAsia="Times New Roman" w:hAnsi="Book Antiqua" w:cs="Times New Roman"/>
                <w:b/>
                <w:sz w:val="20"/>
                <w:szCs w:val="20"/>
                <w:lang w:val="en-GB"/>
              </w:rPr>
              <w:t>Growth rate</w:t>
            </w:r>
            <w:r w:rsidR="00BA3855" w:rsidRPr="00BA3855">
              <w:rPr>
                <w:rFonts w:ascii="Book Antiqua" w:eastAsia="Times New Roman" w:hAnsi="Book Antiqua" w:cs="Times New Roman"/>
                <w:b/>
                <w:sz w:val="20"/>
                <w:szCs w:val="20"/>
                <w:vertAlign w:val="superscript"/>
                <w:lang w:val="en-GB"/>
              </w:rPr>
              <w:t>a</w:t>
            </w:r>
          </w:p>
        </w:tc>
        <w:tc>
          <w:tcPr>
            <w:tcW w:w="616" w:type="pct"/>
            <w:tcBorders>
              <w:top w:val="single" w:sz="4" w:space="0" w:color="auto"/>
              <w:left w:val="single" w:sz="4" w:space="0" w:color="auto"/>
              <w:bottom w:val="single" w:sz="4" w:space="0" w:color="auto"/>
              <w:right w:val="single" w:sz="4" w:space="0" w:color="auto"/>
            </w:tcBorders>
          </w:tcPr>
          <w:p w14:paraId="7B8105A7" w14:textId="5DCEBDD0" w:rsidR="00F13944" w:rsidRPr="00BA3855" w:rsidRDefault="00F13944" w:rsidP="00352C22">
            <w:pPr>
              <w:tabs>
                <w:tab w:val="left" w:pos="1058"/>
              </w:tabs>
              <w:spacing w:after="0" w:line="240" w:lineRule="auto"/>
              <w:jc w:val="center"/>
              <w:rPr>
                <w:rFonts w:ascii="Book Antiqua" w:eastAsia="Times New Roman" w:hAnsi="Book Antiqua" w:cs="Times New Roman"/>
                <w:b/>
                <w:sz w:val="20"/>
                <w:szCs w:val="20"/>
                <w:lang w:val="en-GB"/>
              </w:rPr>
            </w:pPr>
            <w:r w:rsidRPr="00BA3855">
              <w:rPr>
                <w:rFonts w:ascii="Book Antiqua" w:eastAsia="Times New Roman" w:hAnsi="Book Antiqua" w:cs="Times New Roman"/>
                <w:b/>
                <w:sz w:val="20"/>
                <w:szCs w:val="20"/>
                <w:lang w:val="en-GB"/>
              </w:rPr>
              <w:t>Gram, Capsule, Endospore</w:t>
            </w:r>
          </w:p>
        </w:tc>
        <w:tc>
          <w:tcPr>
            <w:tcW w:w="501" w:type="pct"/>
            <w:tcBorders>
              <w:top w:val="single" w:sz="4" w:space="0" w:color="auto"/>
              <w:left w:val="single" w:sz="4" w:space="0" w:color="auto"/>
              <w:bottom w:val="single" w:sz="4" w:space="0" w:color="auto"/>
              <w:right w:val="single" w:sz="4" w:space="0" w:color="auto"/>
            </w:tcBorders>
          </w:tcPr>
          <w:p w14:paraId="475F3117" w14:textId="77777777" w:rsidR="00F13944" w:rsidRPr="00BA3855" w:rsidRDefault="00F13944" w:rsidP="00352C22">
            <w:pPr>
              <w:spacing w:after="0" w:line="240" w:lineRule="auto"/>
              <w:jc w:val="center"/>
              <w:rPr>
                <w:rFonts w:ascii="Book Antiqua" w:eastAsia="Times New Roman" w:hAnsi="Book Antiqua" w:cs="Times New Roman"/>
                <w:b/>
                <w:sz w:val="20"/>
                <w:szCs w:val="20"/>
                <w:lang w:val="en-GB"/>
              </w:rPr>
            </w:pPr>
            <w:r w:rsidRPr="00BA3855">
              <w:rPr>
                <w:rFonts w:ascii="Book Antiqua" w:eastAsia="Times New Roman" w:hAnsi="Book Antiqua" w:cs="Times New Roman"/>
                <w:b/>
                <w:sz w:val="20"/>
                <w:szCs w:val="20"/>
                <w:lang w:val="en-GB"/>
              </w:rPr>
              <w:t>Grow on</w:t>
            </w:r>
          </w:p>
          <w:p w14:paraId="665E9BD4" w14:textId="3C7CF5F7" w:rsidR="00F13944" w:rsidRPr="00BA3855" w:rsidRDefault="00F13944" w:rsidP="00352C22">
            <w:pPr>
              <w:spacing w:after="0" w:line="240" w:lineRule="auto"/>
              <w:jc w:val="center"/>
              <w:rPr>
                <w:rFonts w:ascii="Book Antiqua" w:eastAsia="Times New Roman" w:hAnsi="Book Antiqua" w:cs="Times New Roman"/>
                <w:b/>
                <w:sz w:val="20"/>
                <w:szCs w:val="20"/>
                <w:lang w:val="en-GB"/>
              </w:rPr>
            </w:pPr>
            <w:r w:rsidRPr="00BA3855">
              <w:rPr>
                <w:rFonts w:ascii="Book Antiqua" w:eastAsia="Times New Roman" w:hAnsi="Book Antiqua" w:cs="Times New Roman"/>
                <w:b/>
                <w:sz w:val="20"/>
                <w:szCs w:val="20"/>
                <w:lang w:val="en-GB"/>
              </w:rPr>
              <w:t>N-free</w:t>
            </w:r>
          </w:p>
        </w:tc>
        <w:tc>
          <w:tcPr>
            <w:tcW w:w="643" w:type="pct"/>
            <w:tcBorders>
              <w:top w:val="single" w:sz="4" w:space="0" w:color="auto"/>
              <w:left w:val="single" w:sz="4" w:space="0" w:color="auto"/>
              <w:bottom w:val="single" w:sz="4" w:space="0" w:color="auto"/>
              <w:right w:val="single" w:sz="4" w:space="0" w:color="auto"/>
            </w:tcBorders>
          </w:tcPr>
          <w:p w14:paraId="568CFAE4" w14:textId="2650EDE2" w:rsidR="00F13944" w:rsidRPr="00BA3855" w:rsidRDefault="00CA04DC" w:rsidP="00352C22">
            <w:pPr>
              <w:spacing w:after="0" w:line="240" w:lineRule="auto"/>
              <w:jc w:val="center"/>
              <w:rPr>
                <w:rFonts w:ascii="Book Antiqua" w:eastAsia="Times New Roman" w:hAnsi="Book Antiqua" w:cs="Times New Roman"/>
                <w:b/>
                <w:sz w:val="20"/>
                <w:szCs w:val="20"/>
                <w:lang w:val="en-GB"/>
              </w:rPr>
            </w:pPr>
            <w:r>
              <w:rPr>
                <w:rFonts w:ascii="Book Antiqua" w:eastAsia="Times New Roman" w:hAnsi="Book Antiqua" w:cs="Times New Roman"/>
                <w:b/>
                <w:sz w:val="20"/>
                <w:szCs w:val="20"/>
                <w:lang w:val="en-GB"/>
              </w:rPr>
              <w:t>Solubilis</w:t>
            </w:r>
            <w:r w:rsidR="00F13944" w:rsidRPr="00BA3855">
              <w:rPr>
                <w:rFonts w:ascii="Book Antiqua" w:eastAsia="Times New Roman" w:hAnsi="Book Antiqua" w:cs="Times New Roman"/>
                <w:b/>
                <w:sz w:val="20"/>
                <w:szCs w:val="20"/>
                <w:lang w:val="en-GB"/>
              </w:rPr>
              <w:t xml:space="preserve">e P </w:t>
            </w:r>
          </w:p>
        </w:tc>
        <w:tc>
          <w:tcPr>
            <w:tcW w:w="354" w:type="pct"/>
            <w:tcBorders>
              <w:top w:val="single" w:sz="4" w:space="0" w:color="auto"/>
              <w:left w:val="single" w:sz="4" w:space="0" w:color="auto"/>
              <w:bottom w:val="single" w:sz="4" w:space="0" w:color="auto"/>
              <w:right w:val="single" w:sz="4" w:space="0" w:color="auto"/>
            </w:tcBorders>
          </w:tcPr>
          <w:p w14:paraId="7981E5B9" w14:textId="77777777" w:rsidR="00F13944" w:rsidRPr="00BA3855" w:rsidRDefault="00F13944" w:rsidP="00352C22">
            <w:pPr>
              <w:spacing w:after="0" w:line="240" w:lineRule="auto"/>
              <w:jc w:val="center"/>
              <w:rPr>
                <w:rFonts w:ascii="Book Antiqua" w:eastAsia="Times New Roman" w:hAnsi="Book Antiqua" w:cs="Times New Roman"/>
                <w:b/>
                <w:sz w:val="20"/>
                <w:szCs w:val="20"/>
                <w:lang w:val="en-GB"/>
              </w:rPr>
            </w:pPr>
            <w:r w:rsidRPr="00BA3855">
              <w:rPr>
                <w:rFonts w:ascii="Book Antiqua" w:eastAsia="Times New Roman" w:hAnsi="Book Antiqua" w:cs="Times New Roman"/>
                <w:b/>
                <w:sz w:val="20"/>
                <w:szCs w:val="20"/>
                <w:lang w:val="en-GB"/>
              </w:rPr>
              <w:t>IAA</w:t>
            </w:r>
          </w:p>
        </w:tc>
      </w:tr>
      <w:tr w:rsidR="00BA3855" w:rsidRPr="00E34106" w14:paraId="657E7607" w14:textId="77777777" w:rsidTr="00BA3855">
        <w:trPr>
          <w:trHeight w:val="906"/>
        </w:trPr>
        <w:tc>
          <w:tcPr>
            <w:tcW w:w="533" w:type="pct"/>
            <w:tcBorders>
              <w:top w:val="single" w:sz="4" w:space="0" w:color="auto"/>
              <w:left w:val="single" w:sz="4" w:space="0" w:color="auto"/>
              <w:bottom w:val="single" w:sz="4" w:space="0" w:color="auto"/>
              <w:right w:val="single" w:sz="4" w:space="0" w:color="auto"/>
            </w:tcBorders>
          </w:tcPr>
          <w:p w14:paraId="2E207C3C" w14:textId="77777777"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FSI1</w:t>
            </w:r>
          </w:p>
        </w:tc>
        <w:tc>
          <w:tcPr>
            <w:tcW w:w="719" w:type="pct"/>
            <w:tcBorders>
              <w:top w:val="single" w:sz="4" w:space="0" w:color="auto"/>
              <w:left w:val="single" w:sz="4" w:space="0" w:color="auto"/>
              <w:bottom w:val="single" w:sz="4" w:space="0" w:color="auto"/>
              <w:right w:val="single" w:sz="4" w:space="0" w:color="auto"/>
            </w:tcBorders>
          </w:tcPr>
          <w:p w14:paraId="2F4ADD91" w14:textId="0C7BC7DC"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Odourless, yellow</w:t>
            </w:r>
          </w:p>
        </w:tc>
        <w:tc>
          <w:tcPr>
            <w:tcW w:w="644" w:type="pct"/>
            <w:tcBorders>
              <w:top w:val="single" w:sz="4" w:space="0" w:color="auto"/>
              <w:left w:val="single" w:sz="4" w:space="0" w:color="auto"/>
              <w:bottom w:val="single" w:sz="4" w:space="0" w:color="auto"/>
              <w:right w:val="single" w:sz="4" w:space="0" w:color="auto"/>
            </w:tcBorders>
          </w:tcPr>
          <w:p w14:paraId="7CAEA55B" w14:textId="4DBA34C4"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Raised, Smooth shiny, entire</w:t>
            </w:r>
          </w:p>
        </w:tc>
        <w:tc>
          <w:tcPr>
            <w:tcW w:w="470" w:type="pct"/>
            <w:tcBorders>
              <w:top w:val="single" w:sz="4" w:space="0" w:color="auto"/>
              <w:left w:val="single" w:sz="4" w:space="0" w:color="auto"/>
              <w:bottom w:val="single" w:sz="4" w:space="0" w:color="auto"/>
              <w:right w:val="single" w:sz="4" w:space="0" w:color="auto"/>
            </w:tcBorders>
          </w:tcPr>
          <w:p w14:paraId="584B3B7C" w14:textId="77777777"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Rod</w:t>
            </w:r>
          </w:p>
        </w:tc>
        <w:tc>
          <w:tcPr>
            <w:tcW w:w="519" w:type="pct"/>
            <w:tcBorders>
              <w:top w:val="single" w:sz="4" w:space="0" w:color="auto"/>
              <w:left w:val="single" w:sz="4" w:space="0" w:color="auto"/>
              <w:bottom w:val="single" w:sz="4" w:space="0" w:color="auto"/>
              <w:right w:val="single" w:sz="4" w:space="0" w:color="auto"/>
            </w:tcBorders>
          </w:tcPr>
          <w:p w14:paraId="5935E6A7" w14:textId="77777777"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Fast</w:t>
            </w:r>
          </w:p>
        </w:tc>
        <w:tc>
          <w:tcPr>
            <w:tcW w:w="616" w:type="pct"/>
            <w:tcBorders>
              <w:top w:val="single" w:sz="4" w:space="0" w:color="auto"/>
              <w:left w:val="single" w:sz="4" w:space="0" w:color="auto"/>
              <w:bottom w:val="single" w:sz="4" w:space="0" w:color="auto"/>
              <w:right w:val="single" w:sz="4" w:space="0" w:color="auto"/>
            </w:tcBorders>
          </w:tcPr>
          <w:p w14:paraId="03DE7002" w14:textId="5F54C6AD" w:rsidR="00F13944" w:rsidRPr="00BA3855" w:rsidRDefault="00F13944" w:rsidP="00352C22">
            <w:pPr>
              <w:spacing w:after="0" w:line="240" w:lineRule="auto"/>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 +, +</w:t>
            </w:r>
          </w:p>
        </w:tc>
        <w:tc>
          <w:tcPr>
            <w:tcW w:w="501" w:type="pct"/>
            <w:tcBorders>
              <w:top w:val="single" w:sz="4" w:space="0" w:color="auto"/>
              <w:left w:val="single" w:sz="4" w:space="0" w:color="auto"/>
              <w:bottom w:val="single" w:sz="4" w:space="0" w:color="auto"/>
              <w:right w:val="single" w:sz="4" w:space="0" w:color="auto"/>
            </w:tcBorders>
          </w:tcPr>
          <w:p w14:paraId="1EF73832" w14:textId="77777777" w:rsidR="00F13944" w:rsidRPr="00BA3855" w:rsidRDefault="00F13944" w:rsidP="00352C22">
            <w:pPr>
              <w:spacing w:after="0" w:line="240" w:lineRule="auto"/>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w:t>
            </w:r>
          </w:p>
        </w:tc>
        <w:tc>
          <w:tcPr>
            <w:tcW w:w="643" w:type="pct"/>
            <w:tcBorders>
              <w:top w:val="single" w:sz="4" w:space="0" w:color="auto"/>
              <w:left w:val="single" w:sz="4" w:space="0" w:color="auto"/>
              <w:bottom w:val="single" w:sz="4" w:space="0" w:color="auto"/>
              <w:right w:val="single" w:sz="4" w:space="0" w:color="auto"/>
            </w:tcBorders>
          </w:tcPr>
          <w:p w14:paraId="0D33A837" w14:textId="77777777" w:rsidR="00F13944" w:rsidRPr="00BA3855" w:rsidRDefault="00F13944" w:rsidP="00352C22">
            <w:pPr>
              <w:spacing w:after="0" w:line="240" w:lineRule="auto"/>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w:t>
            </w:r>
          </w:p>
        </w:tc>
        <w:tc>
          <w:tcPr>
            <w:tcW w:w="357" w:type="pct"/>
            <w:tcBorders>
              <w:top w:val="single" w:sz="4" w:space="0" w:color="auto"/>
              <w:left w:val="single" w:sz="4" w:space="0" w:color="auto"/>
              <w:bottom w:val="single" w:sz="4" w:space="0" w:color="auto"/>
              <w:right w:val="single" w:sz="4" w:space="0" w:color="auto"/>
            </w:tcBorders>
          </w:tcPr>
          <w:p w14:paraId="11C8F57D" w14:textId="77777777" w:rsidR="00F13944" w:rsidRPr="00BA3855" w:rsidRDefault="00F13944" w:rsidP="00352C22">
            <w:pPr>
              <w:spacing w:after="0" w:line="240" w:lineRule="auto"/>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w:t>
            </w:r>
          </w:p>
        </w:tc>
      </w:tr>
      <w:tr w:rsidR="00BA3855" w:rsidRPr="00E34106" w14:paraId="487D7B28" w14:textId="77777777" w:rsidTr="00BA3855">
        <w:trPr>
          <w:trHeight w:val="906"/>
        </w:trPr>
        <w:tc>
          <w:tcPr>
            <w:tcW w:w="533" w:type="pct"/>
            <w:tcBorders>
              <w:top w:val="single" w:sz="4" w:space="0" w:color="auto"/>
              <w:left w:val="single" w:sz="4" w:space="0" w:color="auto"/>
              <w:bottom w:val="single" w:sz="4" w:space="0" w:color="auto"/>
              <w:right w:val="single" w:sz="4" w:space="0" w:color="auto"/>
            </w:tcBorders>
          </w:tcPr>
          <w:p w14:paraId="3F82DE88" w14:textId="77777777"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FSI2</w:t>
            </w:r>
          </w:p>
        </w:tc>
        <w:tc>
          <w:tcPr>
            <w:tcW w:w="719" w:type="pct"/>
            <w:tcBorders>
              <w:top w:val="single" w:sz="4" w:space="0" w:color="auto"/>
              <w:left w:val="single" w:sz="4" w:space="0" w:color="auto"/>
              <w:bottom w:val="single" w:sz="4" w:space="0" w:color="auto"/>
              <w:right w:val="single" w:sz="4" w:space="0" w:color="auto"/>
            </w:tcBorders>
          </w:tcPr>
          <w:p w14:paraId="1A9FE824" w14:textId="56D61C45" w:rsidR="00F13944" w:rsidRPr="00BA3855" w:rsidRDefault="00F13944" w:rsidP="00352C22">
            <w:pPr>
              <w:spacing w:after="0" w:line="240" w:lineRule="auto"/>
              <w:jc w:val="center"/>
              <w:rPr>
                <w:rFonts w:ascii="Book Antiqua" w:hAnsi="Book Antiqua" w:cs="Times New Roman"/>
                <w:sz w:val="20"/>
                <w:szCs w:val="20"/>
                <w:lang w:val="en-GB"/>
              </w:rPr>
            </w:pPr>
            <w:r w:rsidRPr="00BA3855">
              <w:rPr>
                <w:rFonts w:ascii="Book Antiqua" w:eastAsia="Times New Roman" w:hAnsi="Book Antiqua" w:cs="Times New Roman"/>
                <w:sz w:val="20"/>
                <w:szCs w:val="20"/>
                <w:lang w:val="en-GB"/>
              </w:rPr>
              <w:t>Odourless, yellow</w:t>
            </w:r>
          </w:p>
        </w:tc>
        <w:tc>
          <w:tcPr>
            <w:tcW w:w="644" w:type="pct"/>
            <w:tcBorders>
              <w:top w:val="single" w:sz="4" w:space="0" w:color="auto"/>
              <w:left w:val="single" w:sz="4" w:space="0" w:color="auto"/>
              <w:bottom w:val="single" w:sz="4" w:space="0" w:color="auto"/>
              <w:right w:val="single" w:sz="4" w:space="0" w:color="auto"/>
            </w:tcBorders>
          </w:tcPr>
          <w:p w14:paraId="0D9FAC7D" w14:textId="62AADB64"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Raised, Smooth shiny, entire</w:t>
            </w:r>
          </w:p>
        </w:tc>
        <w:tc>
          <w:tcPr>
            <w:tcW w:w="470" w:type="pct"/>
            <w:tcBorders>
              <w:top w:val="single" w:sz="4" w:space="0" w:color="auto"/>
              <w:left w:val="single" w:sz="4" w:space="0" w:color="auto"/>
              <w:bottom w:val="single" w:sz="4" w:space="0" w:color="auto"/>
              <w:right w:val="single" w:sz="4" w:space="0" w:color="auto"/>
            </w:tcBorders>
          </w:tcPr>
          <w:p w14:paraId="095BCBBA" w14:textId="77777777"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Rod</w:t>
            </w:r>
          </w:p>
        </w:tc>
        <w:tc>
          <w:tcPr>
            <w:tcW w:w="519" w:type="pct"/>
            <w:tcBorders>
              <w:top w:val="single" w:sz="4" w:space="0" w:color="auto"/>
              <w:left w:val="single" w:sz="4" w:space="0" w:color="auto"/>
              <w:bottom w:val="single" w:sz="4" w:space="0" w:color="auto"/>
              <w:right w:val="single" w:sz="4" w:space="0" w:color="auto"/>
            </w:tcBorders>
          </w:tcPr>
          <w:p w14:paraId="21A3459C" w14:textId="77777777"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Fast</w:t>
            </w:r>
          </w:p>
        </w:tc>
        <w:tc>
          <w:tcPr>
            <w:tcW w:w="616" w:type="pct"/>
            <w:tcBorders>
              <w:top w:val="single" w:sz="4" w:space="0" w:color="auto"/>
              <w:left w:val="single" w:sz="4" w:space="0" w:color="auto"/>
              <w:bottom w:val="single" w:sz="4" w:space="0" w:color="auto"/>
              <w:right w:val="single" w:sz="4" w:space="0" w:color="auto"/>
            </w:tcBorders>
          </w:tcPr>
          <w:p w14:paraId="0FB23D81" w14:textId="5256CD30" w:rsidR="00F13944" w:rsidRPr="00BA3855" w:rsidRDefault="00F13944" w:rsidP="00352C22">
            <w:pPr>
              <w:spacing w:after="0" w:line="240" w:lineRule="auto"/>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 +, +</w:t>
            </w:r>
          </w:p>
        </w:tc>
        <w:tc>
          <w:tcPr>
            <w:tcW w:w="501" w:type="pct"/>
            <w:tcBorders>
              <w:top w:val="single" w:sz="4" w:space="0" w:color="auto"/>
              <w:left w:val="single" w:sz="4" w:space="0" w:color="auto"/>
              <w:bottom w:val="single" w:sz="4" w:space="0" w:color="auto"/>
              <w:right w:val="single" w:sz="4" w:space="0" w:color="auto"/>
            </w:tcBorders>
          </w:tcPr>
          <w:p w14:paraId="67E1773D" w14:textId="77777777" w:rsidR="00F13944" w:rsidRPr="00BA3855" w:rsidRDefault="00F13944" w:rsidP="00352C22">
            <w:pPr>
              <w:spacing w:after="0" w:line="240" w:lineRule="auto"/>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w:t>
            </w:r>
          </w:p>
        </w:tc>
        <w:tc>
          <w:tcPr>
            <w:tcW w:w="643" w:type="pct"/>
            <w:tcBorders>
              <w:top w:val="single" w:sz="4" w:space="0" w:color="auto"/>
              <w:left w:val="single" w:sz="4" w:space="0" w:color="auto"/>
              <w:bottom w:val="single" w:sz="4" w:space="0" w:color="auto"/>
              <w:right w:val="single" w:sz="4" w:space="0" w:color="auto"/>
            </w:tcBorders>
          </w:tcPr>
          <w:p w14:paraId="4FA857A5" w14:textId="77777777" w:rsidR="00F13944" w:rsidRPr="00BA3855" w:rsidRDefault="00F13944" w:rsidP="00352C22">
            <w:pPr>
              <w:spacing w:after="0" w:line="240" w:lineRule="auto"/>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w:t>
            </w:r>
          </w:p>
        </w:tc>
        <w:tc>
          <w:tcPr>
            <w:tcW w:w="357" w:type="pct"/>
            <w:tcBorders>
              <w:top w:val="single" w:sz="4" w:space="0" w:color="auto"/>
              <w:left w:val="single" w:sz="4" w:space="0" w:color="auto"/>
              <w:bottom w:val="single" w:sz="4" w:space="0" w:color="auto"/>
              <w:right w:val="single" w:sz="4" w:space="0" w:color="auto"/>
            </w:tcBorders>
          </w:tcPr>
          <w:p w14:paraId="083731C8" w14:textId="77777777" w:rsidR="00F13944" w:rsidRPr="00BA3855" w:rsidRDefault="00F13944" w:rsidP="00352C22">
            <w:pPr>
              <w:spacing w:after="0" w:line="240" w:lineRule="auto"/>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w:t>
            </w:r>
          </w:p>
        </w:tc>
      </w:tr>
      <w:tr w:rsidR="00BA3855" w:rsidRPr="00E34106" w14:paraId="738CD036" w14:textId="77777777" w:rsidTr="00BA3855">
        <w:trPr>
          <w:trHeight w:val="906"/>
        </w:trPr>
        <w:tc>
          <w:tcPr>
            <w:tcW w:w="533" w:type="pct"/>
            <w:tcBorders>
              <w:top w:val="single" w:sz="4" w:space="0" w:color="auto"/>
              <w:left w:val="single" w:sz="4" w:space="0" w:color="auto"/>
              <w:bottom w:val="single" w:sz="4" w:space="0" w:color="auto"/>
              <w:right w:val="single" w:sz="4" w:space="0" w:color="auto"/>
            </w:tcBorders>
          </w:tcPr>
          <w:p w14:paraId="10EA7B89" w14:textId="77777777"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FSI3</w:t>
            </w:r>
          </w:p>
        </w:tc>
        <w:tc>
          <w:tcPr>
            <w:tcW w:w="719" w:type="pct"/>
            <w:tcBorders>
              <w:top w:val="single" w:sz="4" w:space="0" w:color="auto"/>
              <w:left w:val="single" w:sz="4" w:space="0" w:color="auto"/>
              <w:bottom w:val="single" w:sz="4" w:space="0" w:color="auto"/>
              <w:right w:val="single" w:sz="4" w:space="0" w:color="auto"/>
            </w:tcBorders>
          </w:tcPr>
          <w:p w14:paraId="0E91ED9F" w14:textId="09C033BB" w:rsidR="00F13944" w:rsidRPr="00BA3855" w:rsidRDefault="00F13944" w:rsidP="00352C22">
            <w:pPr>
              <w:spacing w:after="0" w:line="240" w:lineRule="auto"/>
              <w:jc w:val="center"/>
              <w:rPr>
                <w:rFonts w:ascii="Book Antiqua" w:hAnsi="Book Antiqua" w:cs="Times New Roman"/>
                <w:sz w:val="20"/>
                <w:szCs w:val="20"/>
                <w:lang w:val="en-GB"/>
              </w:rPr>
            </w:pPr>
            <w:r w:rsidRPr="00BA3855">
              <w:rPr>
                <w:rFonts w:ascii="Book Antiqua" w:eastAsia="Times New Roman" w:hAnsi="Book Antiqua" w:cs="Times New Roman"/>
                <w:sz w:val="20"/>
                <w:szCs w:val="20"/>
                <w:lang w:val="en-GB"/>
              </w:rPr>
              <w:t>Odourless, yellow</w:t>
            </w:r>
          </w:p>
        </w:tc>
        <w:tc>
          <w:tcPr>
            <w:tcW w:w="644" w:type="pct"/>
            <w:tcBorders>
              <w:top w:val="single" w:sz="4" w:space="0" w:color="auto"/>
              <w:left w:val="single" w:sz="4" w:space="0" w:color="auto"/>
              <w:bottom w:val="single" w:sz="4" w:space="0" w:color="auto"/>
              <w:right w:val="single" w:sz="4" w:space="0" w:color="auto"/>
            </w:tcBorders>
          </w:tcPr>
          <w:p w14:paraId="385F1FF5" w14:textId="613F8269"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Raised, Smooth shiny, entire</w:t>
            </w:r>
          </w:p>
        </w:tc>
        <w:tc>
          <w:tcPr>
            <w:tcW w:w="470" w:type="pct"/>
            <w:tcBorders>
              <w:top w:val="single" w:sz="4" w:space="0" w:color="auto"/>
              <w:left w:val="single" w:sz="4" w:space="0" w:color="auto"/>
              <w:bottom w:val="single" w:sz="4" w:space="0" w:color="auto"/>
              <w:right w:val="single" w:sz="4" w:space="0" w:color="auto"/>
            </w:tcBorders>
          </w:tcPr>
          <w:p w14:paraId="7243D81E" w14:textId="77777777"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Round</w:t>
            </w:r>
          </w:p>
        </w:tc>
        <w:tc>
          <w:tcPr>
            <w:tcW w:w="519" w:type="pct"/>
            <w:tcBorders>
              <w:top w:val="single" w:sz="4" w:space="0" w:color="auto"/>
              <w:left w:val="single" w:sz="4" w:space="0" w:color="auto"/>
              <w:bottom w:val="single" w:sz="4" w:space="0" w:color="auto"/>
              <w:right w:val="single" w:sz="4" w:space="0" w:color="auto"/>
            </w:tcBorders>
          </w:tcPr>
          <w:p w14:paraId="2FC6DF5A" w14:textId="77777777"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Very fast</w:t>
            </w:r>
          </w:p>
        </w:tc>
        <w:tc>
          <w:tcPr>
            <w:tcW w:w="616" w:type="pct"/>
            <w:tcBorders>
              <w:top w:val="single" w:sz="4" w:space="0" w:color="auto"/>
              <w:left w:val="single" w:sz="4" w:space="0" w:color="auto"/>
              <w:bottom w:val="single" w:sz="4" w:space="0" w:color="auto"/>
              <w:right w:val="single" w:sz="4" w:space="0" w:color="auto"/>
            </w:tcBorders>
          </w:tcPr>
          <w:p w14:paraId="7B733B1C" w14:textId="670A8B51" w:rsidR="00F13944" w:rsidRPr="00BA3855" w:rsidRDefault="00F13944" w:rsidP="00352C22">
            <w:pPr>
              <w:spacing w:after="0" w:line="240" w:lineRule="auto"/>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 +, +</w:t>
            </w:r>
          </w:p>
        </w:tc>
        <w:tc>
          <w:tcPr>
            <w:tcW w:w="501" w:type="pct"/>
            <w:tcBorders>
              <w:top w:val="single" w:sz="4" w:space="0" w:color="auto"/>
              <w:left w:val="single" w:sz="4" w:space="0" w:color="auto"/>
              <w:bottom w:val="single" w:sz="4" w:space="0" w:color="auto"/>
              <w:right w:val="single" w:sz="4" w:space="0" w:color="auto"/>
            </w:tcBorders>
          </w:tcPr>
          <w:p w14:paraId="5A44D0F4" w14:textId="77777777" w:rsidR="00F13944" w:rsidRPr="00BA3855" w:rsidRDefault="00F13944" w:rsidP="00352C22">
            <w:pPr>
              <w:spacing w:after="0" w:line="240" w:lineRule="auto"/>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w:t>
            </w:r>
          </w:p>
        </w:tc>
        <w:tc>
          <w:tcPr>
            <w:tcW w:w="643" w:type="pct"/>
            <w:tcBorders>
              <w:top w:val="single" w:sz="4" w:space="0" w:color="auto"/>
              <w:left w:val="single" w:sz="4" w:space="0" w:color="auto"/>
              <w:bottom w:val="single" w:sz="4" w:space="0" w:color="auto"/>
              <w:right w:val="single" w:sz="4" w:space="0" w:color="auto"/>
            </w:tcBorders>
          </w:tcPr>
          <w:p w14:paraId="1D10F6BD" w14:textId="77777777" w:rsidR="00F13944" w:rsidRPr="00BA3855" w:rsidRDefault="00F13944" w:rsidP="00352C22">
            <w:pPr>
              <w:spacing w:after="0" w:line="240" w:lineRule="auto"/>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w:t>
            </w:r>
          </w:p>
        </w:tc>
        <w:tc>
          <w:tcPr>
            <w:tcW w:w="357" w:type="pct"/>
            <w:tcBorders>
              <w:top w:val="single" w:sz="4" w:space="0" w:color="auto"/>
              <w:left w:val="single" w:sz="4" w:space="0" w:color="auto"/>
              <w:bottom w:val="single" w:sz="4" w:space="0" w:color="auto"/>
              <w:right w:val="single" w:sz="4" w:space="0" w:color="auto"/>
            </w:tcBorders>
          </w:tcPr>
          <w:p w14:paraId="2ED66FD3" w14:textId="77777777" w:rsidR="00F13944" w:rsidRPr="00BA3855" w:rsidRDefault="00F13944" w:rsidP="00352C22">
            <w:pPr>
              <w:spacing w:after="0" w:line="240" w:lineRule="auto"/>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w:t>
            </w:r>
          </w:p>
        </w:tc>
      </w:tr>
      <w:tr w:rsidR="00BA3855" w:rsidRPr="00E34106" w14:paraId="4DAC9BCE" w14:textId="77777777" w:rsidTr="00BA3855">
        <w:trPr>
          <w:trHeight w:val="923"/>
        </w:trPr>
        <w:tc>
          <w:tcPr>
            <w:tcW w:w="533" w:type="pct"/>
            <w:tcBorders>
              <w:top w:val="single" w:sz="4" w:space="0" w:color="auto"/>
              <w:left w:val="single" w:sz="4" w:space="0" w:color="auto"/>
              <w:bottom w:val="single" w:sz="4" w:space="0" w:color="auto"/>
              <w:right w:val="single" w:sz="4" w:space="0" w:color="auto"/>
            </w:tcBorders>
          </w:tcPr>
          <w:p w14:paraId="7C1C8A4B" w14:textId="77777777"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FSI4</w:t>
            </w:r>
          </w:p>
        </w:tc>
        <w:tc>
          <w:tcPr>
            <w:tcW w:w="719" w:type="pct"/>
            <w:tcBorders>
              <w:top w:val="single" w:sz="4" w:space="0" w:color="auto"/>
              <w:left w:val="single" w:sz="4" w:space="0" w:color="auto"/>
              <w:bottom w:val="single" w:sz="4" w:space="0" w:color="auto"/>
              <w:right w:val="single" w:sz="4" w:space="0" w:color="auto"/>
            </w:tcBorders>
          </w:tcPr>
          <w:p w14:paraId="6DF267FD" w14:textId="067A2BE5" w:rsidR="00F13944" w:rsidRPr="00BA3855" w:rsidRDefault="00F13944" w:rsidP="00352C22">
            <w:pPr>
              <w:spacing w:after="0" w:line="240" w:lineRule="auto"/>
              <w:jc w:val="center"/>
              <w:rPr>
                <w:rFonts w:ascii="Book Antiqua" w:hAnsi="Book Antiqua" w:cs="Times New Roman"/>
                <w:sz w:val="20"/>
                <w:szCs w:val="20"/>
                <w:lang w:val="en-GB"/>
              </w:rPr>
            </w:pPr>
            <w:r w:rsidRPr="00BA3855">
              <w:rPr>
                <w:rFonts w:ascii="Book Antiqua" w:eastAsia="Times New Roman" w:hAnsi="Book Antiqua" w:cs="Times New Roman"/>
                <w:sz w:val="20"/>
                <w:szCs w:val="20"/>
                <w:lang w:val="en-GB"/>
              </w:rPr>
              <w:t xml:space="preserve">Odourless, yellow </w:t>
            </w:r>
          </w:p>
        </w:tc>
        <w:tc>
          <w:tcPr>
            <w:tcW w:w="644" w:type="pct"/>
            <w:tcBorders>
              <w:top w:val="single" w:sz="4" w:space="0" w:color="auto"/>
              <w:left w:val="single" w:sz="4" w:space="0" w:color="auto"/>
              <w:bottom w:val="single" w:sz="4" w:space="0" w:color="auto"/>
              <w:right w:val="single" w:sz="4" w:space="0" w:color="auto"/>
            </w:tcBorders>
          </w:tcPr>
          <w:p w14:paraId="4C88F1B9" w14:textId="1480B920"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Raised, Smooth shiny, entire</w:t>
            </w:r>
          </w:p>
        </w:tc>
        <w:tc>
          <w:tcPr>
            <w:tcW w:w="470" w:type="pct"/>
            <w:tcBorders>
              <w:top w:val="single" w:sz="4" w:space="0" w:color="auto"/>
              <w:left w:val="single" w:sz="4" w:space="0" w:color="auto"/>
              <w:bottom w:val="single" w:sz="4" w:space="0" w:color="auto"/>
              <w:right w:val="single" w:sz="4" w:space="0" w:color="auto"/>
            </w:tcBorders>
          </w:tcPr>
          <w:p w14:paraId="7F77B95F" w14:textId="77777777"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Round</w:t>
            </w:r>
          </w:p>
        </w:tc>
        <w:tc>
          <w:tcPr>
            <w:tcW w:w="519" w:type="pct"/>
            <w:tcBorders>
              <w:top w:val="single" w:sz="4" w:space="0" w:color="auto"/>
              <w:left w:val="single" w:sz="4" w:space="0" w:color="auto"/>
              <w:bottom w:val="single" w:sz="4" w:space="0" w:color="auto"/>
              <w:right w:val="single" w:sz="4" w:space="0" w:color="auto"/>
            </w:tcBorders>
          </w:tcPr>
          <w:p w14:paraId="2F0F765C" w14:textId="77777777"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Fast</w:t>
            </w:r>
          </w:p>
        </w:tc>
        <w:tc>
          <w:tcPr>
            <w:tcW w:w="616" w:type="pct"/>
            <w:tcBorders>
              <w:top w:val="single" w:sz="4" w:space="0" w:color="auto"/>
              <w:left w:val="single" w:sz="4" w:space="0" w:color="auto"/>
              <w:bottom w:val="single" w:sz="4" w:space="0" w:color="auto"/>
              <w:right w:val="single" w:sz="4" w:space="0" w:color="auto"/>
            </w:tcBorders>
          </w:tcPr>
          <w:p w14:paraId="7F3C8335" w14:textId="1A8F9D50" w:rsidR="00F13944" w:rsidRPr="00BA3855" w:rsidRDefault="00F13944" w:rsidP="00352C22">
            <w:pPr>
              <w:spacing w:after="0" w:line="240" w:lineRule="auto"/>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 +, +</w:t>
            </w:r>
          </w:p>
        </w:tc>
        <w:tc>
          <w:tcPr>
            <w:tcW w:w="501" w:type="pct"/>
            <w:tcBorders>
              <w:top w:val="single" w:sz="4" w:space="0" w:color="auto"/>
              <w:left w:val="single" w:sz="4" w:space="0" w:color="auto"/>
              <w:bottom w:val="single" w:sz="4" w:space="0" w:color="auto"/>
              <w:right w:val="single" w:sz="4" w:space="0" w:color="auto"/>
            </w:tcBorders>
          </w:tcPr>
          <w:p w14:paraId="1B513F2F" w14:textId="77777777" w:rsidR="00F13944" w:rsidRPr="00BA3855" w:rsidRDefault="00F13944" w:rsidP="00352C22">
            <w:pPr>
              <w:spacing w:after="0" w:line="240" w:lineRule="auto"/>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w:t>
            </w:r>
          </w:p>
        </w:tc>
        <w:tc>
          <w:tcPr>
            <w:tcW w:w="643" w:type="pct"/>
            <w:tcBorders>
              <w:top w:val="single" w:sz="4" w:space="0" w:color="auto"/>
              <w:left w:val="single" w:sz="4" w:space="0" w:color="auto"/>
              <w:bottom w:val="single" w:sz="4" w:space="0" w:color="auto"/>
              <w:right w:val="single" w:sz="4" w:space="0" w:color="auto"/>
            </w:tcBorders>
          </w:tcPr>
          <w:p w14:paraId="16F1AAFE" w14:textId="77777777" w:rsidR="00F13944" w:rsidRPr="00BA3855" w:rsidRDefault="00F13944" w:rsidP="00352C22">
            <w:pPr>
              <w:spacing w:after="0" w:line="240" w:lineRule="auto"/>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w:t>
            </w:r>
          </w:p>
        </w:tc>
        <w:tc>
          <w:tcPr>
            <w:tcW w:w="357" w:type="pct"/>
            <w:tcBorders>
              <w:top w:val="single" w:sz="4" w:space="0" w:color="auto"/>
              <w:left w:val="single" w:sz="4" w:space="0" w:color="auto"/>
              <w:bottom w:val="single" w:sz="4" w:space="0" w:color="auto"/>
              <w:right w:val="single" w:sz="4" w:space="0" w:color="auto"/>
            </w:tcBorders>
          </w:tcPr>
          <w:p w14:paraId="50399F99" w14:textId="77777777" w:rsidR="00F13944" w:rsidRPr="00BA3855" w:rsidRDefault="00F13944" w:rsidP="00352C22">
            <w:pPr>
              <w:spacing w:after="0" w:line="240" w:lineRule="auto"/>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w:t>
            </w:r>
          </w:p>
        </w:tc>
      </w:tr>
      <w:tr w:rsidR="00BA3855" w:rsidRPr="00E34106" w14:paraId="7AA0EF8F" w14:textId="77777777" w:rsidTr="00BA3855">
        <w:trPr>
          <w:trHeight w:val="906"/>
        </w:trPr>
        <w:tc>
          <w:tcPr>
            <w:tcW w:w="533" w:type="pct"/>
            <w:tcBorders>
              <w:top w:val="single" w:sz="4" w:space="0" w:color="auto"/>
              <w:left w:val="single" w:sz="4" w:space="0" w:color="auto"/>
              <w:bottom w:val="single" w:sz="4" w:space="0" w:color="auto"/>
              <w:right w:val="single" w:sz="4" w:space="0" w:color="auto"/>
            </w:tcBorders>
          </w:tcPr>
          <w:p w14:paraId="71E204E6" w14:textId="77777777"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FSI5</w:t>
            </w:r>
          </w:p>
        </w:tc>
        <w:tc>
          <w:tcPr>
            <w:tcW w:w="719" w:type="pct"/>
            <w:tcBorders>
              <w:top w:val="single" w:sz="4" w:space="0" w:color="auto"/>
              <w:left w:val="single" w:sz="4" w:space="0" w:color="auto"/>
              <w:bottom w:val="single" w:sz="4" w:space="0" w:color="auto"/>
              <w:right w:val="single" w:sz="4" w:space="0" w:color="auto"/>
            </w:tcBorders>
          </w:tcPr>
          <w:p w14:paraId="06E2EE4F" w14:textId="1FE9C270" w:rsidR="00F13944" w:rsidRPr="00BA3855" w:rsidRDefault="00F13944" w:rsidP="00352C22">
            <w:pPr>
              <w:spacing w:after="0" w:line="240" w:lineRule="auto"/>
              <w:jc w:val="center"/>
              <w:rPr>
                <w:rFonts w:ascii="Book Antiqua" w:hAnsi="Book Antiqua" w:cs="Times New Roman"/>
                <w:sz w:val="20"/>
                <w:szCs w:val="20"/>
                <w:lang w:val="en-GB"/>
              </w:rPr>
            </w:pPr>
            <w:r w:rsidRPr="00BA3855">
              <w:rPr>
                <w:rFonts w:ascii="Book Antiqua" w:eastAsia="Times New Roman" w:hAnsi="Book Antiqua" w:cs="Times New Roman"/>
                <w:sz w:val="20"/>
                <w:szCs w:val="20"/>
                <w:lang w:val="en-GB"/>
              </w:rPr>
              <w:t>Odourless, yellow</w:t>
            </w:r>
          </w:p>
        </w:tc>
        <w:tc>
          <w:tcPr>
            <w:tcW w:w="644" w:type="pct"/>
            <w:tcBorders>
              <w:top w:val="single" w:sz="4" w:space="0" w:color="auto"/>
              <w:left w:val="single" w:sz="4" w:space="0" w:color="auto"/>
              <w:bottom w:val="single" w:sz="4" w:space="0" w:color="auto"/>
              <w:right w:val="single" w:sz="4" w:space="0" w:color="auto"/>
            </w:tcBorders>
          </w:tcPr>
          <w:p w14:paraId="081A772D" w14:textId="7A979A17"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Raised, Smooth shiny, entire</w:t>
            </w:r>
          </w:p>
        </w:tc>
        <w:tc>
          <w:tcPr>
            <w:tcW w:w="470" w:type="pct"/>
            <w:tcBorders>
              <w:top w:val="single" w:sz="4" w:space="0" w:color="auto"/>
              <w:left w:val="single" w:sz="4" w:space="0" w:color="auto"/>
              <w:bottom w:val="single" w:sz="4" w:space="0" w:color="auto"/>
              <w:right w:val="single" w:sz="4" w:space="0" w:color="auto"/>
            </w:tcBorders>
          </w:tcPr>
          <w:p w14:paraId="06A469CC" w14:textId="77777777"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Round</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6C7B766C" w14:textId="77777777" w:rsidR="00F13944" w:rsidRPr="00BA3855" w:rsidRDefault="00F13944" w:rsidP="00352C22">
            <w:pPr>
              <w:pStyle w:val="ListParagraph"/>
              <w:spacing w:after="0" w:line="240" w:lineRule="auto"/>
              <w:ind w:left="0"/>
              <w:contextualSpacing w:val="0"/>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Slow</w:t>
            </w:r>
          </w:p>
        </w:tc>
        <w:tc>
          <w:tcPr>
            <w:tcW w:w="616" w:type="pct"/>
            <w:tcBorders>
              <w:top w:val="single" w:sz="4" w:space="0" w:color="auto"/>
              <w:left w:val="single" w:sz="4" w:space="0" w:color="auto"/>
              <w:bottom w:val="single" w:sz="4" w:space="0" w:color="auto"/>
              <w:right w:val="single" w:sz="4" w:space="0" w:color="auto"/>
            </w:tcBorders>
          </w:tcPr>
          <w:p w14:paraId="577AF9BB" w14:textId="1292B558" w:rsidR="00F13944" w:rsidRPr="00BA3855" w:rsidRDefault="00F13944" w:rsidP="00352C22">
            <w:pPr>
              <w:spacing w:after="0" w:line="240" w:lineRule="auto"/>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 -, -</w:t>
            </w:r>
          </w:p>
        </w:tc>
        <w:tc>
          <w:tcPr>
            <w:tcW w:w="501" w:type="pct"/>
            <w:tcBorders>
              <w:top w:val="single" w:sz="4" w:space="0" w:color="auto"/>
              <w:left w:val="single" w:sz="4" w:space="0" w:color="auto"/>
              <w:bottom w:val="single" w:sz="4" w:space="0" w:color="auto"/>
              <w:right w:val="single" w:sz="4" w:space="0" w:color="auto"/>
            </w:tcBorders>
          </w:tcPr>
          <w:p w14:paraId="1DFD9976" w14:textId="77777777" w:rsidR="00F13944" w:rsidRPr="00BA3855" w:rsidRDefault="00F13944" w:rsidP="00352C22">
            <w:pPr>
              <w:spacing w:after="0" w:line="240" w:lineRule="auto"/>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w:t>
            </w:r>
          </w:p>
        </w:tc>
        <w:tc>
          <w:tcPr>
            <w:tcW w:w="643" w:type="pct"/>
            <w:tcBorders>
              <w:top w:val="single" w:sz="4" w:space="0" w:color="auto"/>
              <w:left w:val="single" w:sz="4" w:space="0" w:color="auto"/>
              <w:bottom w:val="single" w:sz="4" w:space="0" w:color="auto"/>
              <w:right w:val="single" w:sz="4" w:space="0" w:color="auto"/>
            </w:tcBorders>
          </w:tcPr>
          <w:p w14:paraId="24F51517" w14:textId="77777777" w:rsidR="00F13944" w:rsidRPr="00BA3855" w:rsidRDefault="00F13944" w:rsidP="00352C22">
            <w:pPr>
              <w:spacing w:after="0" w:line="240" w:lineRule="auto"/>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w:t>
            </w:r>
          </w:p>
        </w:tc>
        <w:tc>
          <w:tcPr>
            <w:tcW w:w="357" w:type="pct"/>
            <w:tcBorders>
              <w:top w:val="single" w:sz="4" w:space="0" w:color="auto"/>
              <w:left w:val="single" w:sz="4" w:space="0" w:color="auto"/>
              <w:bottom w:val="single" w:sz="4" w:space="0" w:color="auto"/>
              <w:right w:val="single" w:sz="4" w:space="0" w:color="auto"/>
            </w:tcBorders>
          </w:tcPr>
          <w:p w14:paraId="6936E94C" w14:textId="77777777" w:rsidR="00F13944" w:rsidRPr="00BA3855" w:rsidRDefault="00F13944" w:rsidP="00352C22">
            <w:pPr>
              <w:spacing w:after="0" w:line="240" w:lineRule="auto"/>
              <w:jc w:val="center"/>
              <w:rPr>
                <w:rFonts w:ascii="Book Antiqua" w:eastAsia="Times New Roman" w:hAnsi="Book Antiqua" w:cs="Times New Roman"/>
                <w:sz w:val="20"/>
                <w:szCs w:val="20"/>
                <w:lang w:val="en-GB"/>
              </w:rPr>
            </w:pPr>
            <w:r w:rsidRPr="00BA3855">
              <w:rPr>
                <w:rFonts w:ascii="Book Antiqua" w:eastAsia="Times New Roman" w:hAnsi="Book Antiqua" w:cs="Times New Roman"/>
                <w:sz w:val="20"/>
                <w:szCs w:val="20"/>
                <w:lang w:val="en-GB"/>
              </w:rPr>
              <w:t>-</w:t>
            </w:r>
          </w:p>
        </w:tc>
      </w:tr>
      <w:tr w:rsidR="00BA3855" w:rsidRPr="00E34106" w14:paraId="66F2E2B1" w14:textId="77777777" w:rsidTr="00BA3855">
        <w:trPr>
          <w:trHeight w:val="483"/>
        </w:trPr>
        <w:tc>
          <w:tcPr>
            <w:tcW w:w="5000" w:type="pct"/>
            <w:gridSpan w:val="9"/>
            <w:tcBorders>
              <w:top w:val="single" w:sz="4" w:space="0" w:color="auto"/>
              <w:left w:val="nil"/>
              <w:bottom w:val="nil"/>
              <w:right w:val="nil"/>
            </w:tcBorders>
          </w:tcPr>
          <w:p w14:paraId="067AC30F" w14:textId="77777777" w:rsidR="00BA3855" w:rsidRPr="000A4154" w:rsidRDefault="00BA3855" w:rsidP="00BA3855">
            <w:pPr>
              <w:spacing w:after="0" w:line="240" w:lineRule="auto"/>
              <w:rPr>
                <w:rFonts w:ascii="Book Antiqua" w:eastAsia="Times New Roman" w:hAnsi="Book Antiqua" w:cs="Times New Roman"/>
                <w:sz w:val="22"/>
                <w:lang w:val="en-GB"/>
              </w:rPr>
            </w:pPr>
            <w:r w:rsidRPr="00E34106">
              <w:rPr>
                <w:rFonts w:ascii="Book Antiqua" w:eastAsia="Times New Roman" w:hAnsi="Book Antiqua" w:cs="Times New Roman"/>
                <w:sz w:val="18"/>
                <w:szCs w:val="18"/>
                <w:vertAlign w:val="superscript"/>
                <w:lang w:val="en-GB"/>
              </w:rPr>
              <w:t>a</w:t>
            </w:r>
            <w:r w:rsidRPr="00E34106">
              <w:rPr>
                <w:rFonts w:ascii="Book Antiqua" w:eastAsia="Times New Roman" w:hAnsi="Book Antiqua" w:cs="Times New Roman"/>
                <w:sz w:val="18"/>
                <w:szCs w:val="18"/>
                <w:lang w:val="en-GB"/>
              </w:rPr>
              <w:t xml:space="preserve">Very fast colonies appeared after 24 </w:t>
            </w:r>
            <w:proofErr w:type="gramStart"/>
            <w:r w:rsidRPr="00E34106">
              <w:rPr>
                <w:rFonts w:ascii="Book Antiqua" w:eastAsia="Times New Roman" w:hAnsi="Book Antiqua" w:cs="Times New Roman"/>
                <w:sz w:val="18"/>
                <w:szCs w:val="18"/>
                <w:lang w:val="en-GB"/>
              </w:rPr>
              <w:t>hours</w:t>
            </w:r>
            <w:proofErr w:type="gramEnd"/>
            <w:r w:rsidRPr="00E34106">
              <w:rPr>
                <w:rFonts w:ascii="Book Antiqua" w:eastAsia="Times New Roman" w:hAnsi="Book Antiqua" w:cs="Times New Roman"/>
                <w:sz w:val="18"/>
                <w:szCs w:val="18"/>
                <w:lang w:val="en-GB"/>
              </w:rPr>
              <w:t xml:space="preserve"> incubation. Fast colonies appeared after 48 hours incubation. Slow colonies appeared after 72 hours incubation.  + = positive; - = negative</w:t>
            </w:r>
          </w:p>
          <w:p w14:paraId="04FC87D0" w14:textId="77777777" w:rsidR="00BA3855" w:rsidRPr="00E34106" w:rsidRDefault="00BA3855" w:rsidP="00352C22">
            <w:pPr>
              <w:spacing w:after="0" w:line="240" w:lineRule="auto"/>
              <w:jc w:val="center"/>
              <w:rPr>
                <w:rFonts w:ascii="Book Antiqua" w:eastAsia="Times New Roman" w:hAnsi="Book Antiqua" w:cs="Times New Roman"/>
                <w:sz w:val="18"/>
                <w:szCs w:val="18"/>
                <w:lang w:val="en-GB"/>
              </w:rPr>
            </w:pPr>
          </w:p>
        </w:tc>
      </w:tr>
    </w:tbl>
    <w:p w14:paraId="6F8ED251" w14:textId="77777777" w:rsidR="00E34106" w:rsidRDefault="00E34106" w:rsidP="000A4154">
      <w:pPr>
        <w:spacing w:after="0" w:line="240" w:lineRule="auto"/>
        <w:jc w:val="both"/>
        <w:rPr>
          <w:rFonts w:ascii="Book Antiqua" w:eastAsia="Times New Roman" w:hAnsi="Book Antiqua" w:cs="Times New Roman"/>
          <w:sz w:val="22"/>
          <w:lang w:val="en-GB"/>
        </w:rPr>
      </w:pPr>
    </w:p>
    <w:p w14:paraId="6F8A6B10" w14:textId="77777777" w:rsidR="00BA3855" w:rsidRDefault="00BA3855" w:rsidP="000A4154">
      <w:pPr>
        <w:spacing w:after="0" w:line="240" w:lineRule="auto"/>
        <w:jc w:val="both"/>
        <w:rPr>
          <w:rFonts w:ascii="Book Antiqua" w:eastAsia="Times New Roman" w:hAnsi="Book Antiqua" w:cs="Times New Roman"/>
          <w:sz w:val="22"/>
          <w:lang w:val="en-GB"/>
        </w:rPr>
      </w:pPr>
    </w:p>
    <w:tbl>
      <w:tblPr>
        <w:tblStyle w:val="TableGrid"/>
        <w:tblW w:w="0" w:type="auto"/>
        <w:tblLook w:val="04A0" w:firstRow="1" w:lastRow="0" w:firstColumn="1" w:lastColumn="0" w:noHBand="0" w:noVBand="1"/>
      </w:tblPr>
      <w:tblGrid>
        <w:gridCol w:w="1803"/>
        <w:gridCol w:w="1803"/>
        <w:gridCol w:w="1803"/>
        <w:gridCol w:w="1803"/>
        <w:gridCol w:w="1804"/>
      </w:tblGrid>
      <w:tr w:rsidR="00476715" w:rsidRPr="000A4154" w14:paraId="54AEBBFB" w14:textId="77777777" w:rsidTr="00614781">
        <w:tc>
          <w:tcPr>
            <w:tcW w:w="9016" w:type="dxa"/>
            <w:gridSpan w:val="5"/>
            <w:tcBorders>
              <w:top w:val="nil"/>
              <w:left w:val="nil"/>
              <w:bottom w:val="single" w:sz="4" w:space="0" w:color="auto"/>
              <w:right w:val="nil"/>
            </w:tcBorders>
          </w:tcPr>
          <w:p w14:paraId="1F5ACEC1" w14:textId="7FBF1EA3" w:rsidR="00F13944" w:rsidRPr="00E34106" w:rsidRDefault="005C3C59" w:rsidP="00F13944">
            <w:pPr>
              <w:spacing w:after="0" w:line="240" w:lineRule="auto"/>
              <w:rPr>
                <w:rFonts w:ascii="Book Antiqua" w:eastAsia="Times New Roman" w:hAnsi="Book Antiqua" w:cs="Times New Roman"/>
                <w:i/>
                <w:sz w:val="18"/>
                <w:szCs w:val="18"/>
                <w:lang w:val="en-GB"/>
              </w:rPr>
            </w:pPr>
            <w:r w:rsidRPr="000A4154">
              <w:rPr>
                <w:rFonts w:ascii="Book Antiqua" w:eastAsia="Times New Roman" w:hAnsi="Book Antiqua" w:cs="Times New Roman"/>
                <w:b/>
                <w:sz w:val="22"/>
                <w:lang w:val="en-GB"/>
              </w:rPr>
              <w:t>Table 2</w:t>
            </w:r>
            <w:r w:rsidRPr="000A4154">
              <w:rPr>
                <w:rFonts w:ascii="Book Antiqua" w:eastAsia="Times New Roman" w:hAnsi="Book Antiqua" w:cs="Times New Roman"/>
                <w:sz w:val="22"/>
                <w:lang w:val="en-GB"/>
              </w:rPr>
              <w:t>: Effects of inoculation with root nodule endophytic bacteria on the early growth of winged bean seedlings</w:t>
            </w:r>
            <w:r w:rsidR="00F13944" w:rsidRPr="00E34106">
              <w:rPr>
                <w:rFonts w:ascii="Book Antiqua" w:eastAsia="Times New Roman" w:hAnsi="Book Antiqua" w:cs="Times New Roman"/>
                <w:b/>
                <w:sz w:val="18"/>
                <w:szCs w:val="18"/>
                <w:lang w:val="en-GB"/>
              </w:rPr>
              <w:t xml:space="preserve"> </w:t>
            </w:r>
          </w:p>
          <w:p w14:paraId="69509D48" w14:textId="77777777" w:rsidR="00A871AF" w:rsidRPr="000A4154" w:rsidRDefault="00CA04DC" w:rsidP="00BA3855">
            <w:pPr>
              <w:spacing w:after="0" w:line="240" w:lineRule="auto"/>
              <w:jc w:val="both"/>
              <w:rPr>
                <w:rFonts w:ascii="Book Antiqua" w:eastAsia="Times New Roman" w:hAnsi="Book Antiqua" w:cs="Times New Roman"/>
                <w:sz w:val="22"/>
                <w:lang w:val="en-GB"/>
              </w:rPr>
            </w:pPr>
          </w:p>
        </w:tc>
      </w:tr>
      <w:tr w:rsidR="00476715" w:rsidRPr="000A4154" w14:paraId="1A223C0B" w14:textId="77777777" w:rsidTr="00614781">
        <w:tc>
          <w:tcPr>
            <w:tcW w:w="1803" w:type="dxa"/>
            <w:tcBorders>
              <w:top w:val="single" w:sz="4" w:space="0" w:color="auto"/>
            </w:tcBorders>
          </w:tcPr>
          <w:p w14:paraId="4E6E6A71" w14:textId="77777777" w:rsidR="00614781" w:rsidRPr="000A4154" w:rsidRDefault="005C3C59" w:rsidP="000A4154">
            <w:pPr>
              <w:spacing w:after="0" w:line="240" w:lineRule="auto"/>
              <w:jc w:val="center"/>
              <w:rPr>
                <w:rFonts w:ascii="Book Antiqua" w:eastAsia="Times New Roman" w:hAnsi="Book Antiqua" w:cs="Times New Roman"/>
                <w:b/>
                <w:sz w:val="22"/>
                <w:lang w:val="en-GB"/>
              </w:rPr>
            </w:pPr>
            <w:r w:rsidRPr="000A4154">
              <w:rPr>
                <w:rFonts w:ascii="Book Antiqua" w:eastAsia="Times New Roman" w:hAnsi="Book Antiqua" w:cs="Times New Roman"/>
                <w:b/>
                <w:sz w:val="22"/>
                <w:lang w:val="en-GB"/>
              </w:rPr>
              <w:t>Treatments</w:t>
            </w:r>
          </w:p>
        </w:tc>
        <w:tc>
          <w:tcPr>
            <w:tcW w:w="1803" w:type="dxa"/>
            <w:tcBorders>
              <w:top w:val="single" w:sz="4" w:space="0" w:color="auto"/>
            </w:tcBorders>
          </w:tcPr>
          <w:p w14:paraId="7CF65E38" w14:textId="77777777" w:rsidR="00614781" w:rsidRPr="000A4154" w:rsidRDefault="005C3C59" w:rsidP="000A4154">
            <w:pPr>
              <w:spacing w:after="0" w:line="240" w:lineRule="auto"/>
              <w:jc w:val="center"/>
              <w:rPr>
                <w:rFonts w:ascii="Book Antiqua" w:eastAsia="Times New Roman" w:hAnsi="Book Antiqua" w:cs="Times New Roman"/>
                <w:b/>
                <w:sz w:val="22"/>
                <w:lang w:val="en-GB"/>
              </w:rPr>
            </w:pPr>
            <w:r w:rsidRPr="000A4154">
              <w:rPr>
                <w:rFonts w:ascii="Book Antiqua" w:eastAsia="Times New Roman" w:hAnsi="Book Antiqua" w:cs="Times New Roman"/>
                <w:b/>
                <w:sz w:val="22"/>
                <w:lang w:val="en-GB"/>
              </w:rPr>
              <w:t>Root length (cm)</w:t>
            </w:r>
          </w:p>
        </w:tc>
        <w:tc>
          <w:tcPr>
            <w:tcW w:w="1803" w:type="dxa"/>
            <w:tcBorders>
              <w:top w:val="single" w:sz="4" w:space="0" w:color="auto"/>
            </w:tcBorders>
          </w:tcPr>
          <w:p w14:paraId="12897D23" w14:textId="77777777" w:rsidR="00614781" w:rsidRPr="000A4154" w:rsidRDefault="005C3C59" w:rsidP="000A4154">
            <w:pPr>
              <w:spacing w:after="0" w:line="240" w:lineRule="auto"/>
              <w:jc w:val="center"/>
              <w:rPr>
                <w:rFonts w:ascii="Book Antiqua" w:eastAsia="Times New Roman" w:hAnsi="Book Antiqua" w:cs="Times New Roman"/>
                <w:b/>
                <w:sz w:val="22"/>
                <w:lang w:val="en-GB"/>
              </w:rPr>
            </w:pPr>
            <w:r w:rsidRPr="000A4154">
              <w:rPr>
                <w:rFonts w:ascii="Book Antiqua" w:eastAsia="Times New Roman" w:hAnsi="Book Antiqua" w:cs="Times New Roman"/>
                <w:b/>
                <w:sz w:val="22"/>
                <w:lang w:val="en-GB"/>
              </w:rPr>
              <w:t>Root dry weight (mg)</w:t>
            </w:r>
          </w:p>
        </w:tc>
        <w:tc>
          <w:tcPr>
            <w:tcW w:w="1803" w:type="dxa"/>
            <w:tcBorders>
              <w:top w:val="single" w:sz="4" w:space="0" w:color="auto"/>
            </w:tcBorders>
          </w:tcPr>
          <w:p w14:paraId="3F9265AE" w14:textId="77777777" w:rsidR="00614781" w:rsidRPr="000A4154" w:rsidRDefault="005C3C59" w:rsidP="000A4154">
            <w:pPr>
              <w:spacing w:after="0" w:line="240" w:lineRule="auto"/>
              <w:jc w:val="center"/>
              <w:rPr>
                <w:rFonts w:ascii="Book Antiqua" w:eastAsia="Times New Roman" w:hAnsi="Book Antiqua" w:cs="Times New Roman"/>
                <w:b/>
                <w:sz w:val="22"/>
                <w:lang w:val="en-GB"/>
              </w:rPr>
            </w:pPr>
            <w:r w:rsidRPr="000A4154">
              <w:rPr>
                <w:rFonts w:ascii="Book Antiqua" w:eastAsia="Times New Roman" w:hAnsi="Book Antiqua" w:cs="Times New Roman"/>
                <w:b/>
                <w:sz w:val="22"/>
                <w:lang w:val="en-GB"/>
              </w:rPr>
              <w:t>Shoot length (cm)</w:t>
            </w:r>
          </w:p>
        </w:tc>
        <w:tc>
          <w:tcPr>
            <w:tcW w:w="1804" w:type="dxa"/>
            <w:tcBorders>
              <w:top w:val="single" w:sz="4" w:space="0" w:color="auto"/>
            </w:tcBorders>
          </w:tcPr>
          <w:p w14:paraId="6E53A65D" w14:textId="77777777" w:rsidR="00614781" w:rsidRPr="000A4154" w:rsidRDefault="005C3C59" w:rsidP="000A4154">
            <w:pPr>
              <w:spacing w:after="0" w:line="240" w:lineRule="auto"/>
              <w:jc w:val="center"/>
              <w:rPr>
                <w:rFonts w:ascii="Book Antiqua" w:eastAsia="Times New Roman" w:hAnsi="Book Antiqua" w:cs="Times New Roman"/>
                <w:b/>
                <w:sz w:val="22"/>
                <w:lang w:val="en-GB"/>
              </w:rPr>
            </w:pPr>
            <w:r w:rsidRPr="000A4154">
              <w:rPr>
                <w:rFonts w:ascii="Book Antiqua" w:eastAsia="Times New Roman" w:hAnsi="Book Antiqua" w:cs="Times New Roman"/>
                <w:b/>
                <w:sz w:val="22"/>
                <w:lang w:val="en-GB"/>
              </w:rPr>
              <w:t>Shoot dry weight (mg)</w:t>
            </w:r>
          </w:p>
        </w:tc>
      </w:tr>
      <w:tr w:rsidR="00476715" w:rsidRPr="000A4154" w14:paraId="244464D8" w14:textId="77777777" w:rsidTr="00614781">
        <w:tc>
          <w:tcPr>
            <w:tcW w:w="1803" w:type="dxa"/>
          </w:tcPr>
          <w:p w14:paraId="2E662805"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Uninoculated</w:t>
            </w:r>
          </w:p>
        </w:tc>
        <w:tc>
          <w:tcPr>
            <w:tcW w:w="1803" w:type="dxa"/>
          </w:tcPr>
          <w:p w14:paraId="201A203C"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65.7a</w:t>
            </w:r>
          </w:p>
        </w:tc>
        <w:tc>
          <w:tcPr>
            <w:tcW w:w="1803" w:type="dxa"/>
          </w:tcPr>
          <w:p w14:paraId="25535E2A"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32.0b</w:t>
            </w:r>
          </w:p>
        </w:tc>
        <w:tc>
          <w:tcPr>
            <w:tcW w:w="1803" w:type="dxa"/>
          </w:tcPr>
          <w:p w14:paraId="0A5025DC"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39.5a</w:t>
            </w:r>
          </w:p>
        </w:tc>
        <w:tc>
          <w:tcPr>
            <w:tcW w:w="1804" w:type="dxa"/>
          </w:tcPr>
          <w:p w14:paraId="3FC93007"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96.3b</w:t>
            </w:r>
          </w:p>
        </w:tc>
      </w:tr>
      <w:tr w:rsidR="00476715" w:rsidRPr="000A4154" w14:paraId="06D69609" w14:textId="77777777" w:rsidTr="00614781">
        <w:tc>
          <w:tcPr>
            <w:tcW w:w="1803" w:type="dxa"/>
          </w:tcPr>
          <w:p w14:paraId="6EDD8650" w14:textId="20E66986" w:rsidR="00614781" w:rsidRPr="000A4154" w:rsidRDefault="009473E4"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FSI</w:t>
            </w:r>
            <w:r w:rsidR="005C3C59" w:rsidRPr="000A4154">
              <w:rPr>
                <w:rFonts w:ascii="Book Antiqua" w:eastAsia="Times New Roman" w:hAnsi="Book Antiqua" w:cs="Times New Roman"/>
                <w:sz w:val="22"/>
                <w:lang w:val="en-GB"/>
              </w:rPr>
              <w:t>1</w:t>
            </w:r>
          </w:p>
        </w:tc>
        <w:tc>
          <w:tcPr>
            <w:tcW w:w="1803" w:type="dxa"/>
          </w:tcPr>
          <w:p w14:paraId="43768EB8"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146.8a</w:t>
            </w:r>
          </w:p>
        </w:tc>
        <w:tc>
          <w:tcPr>
            <w:tcW w:w="1803" w:type="dxa"/>
          </w:tcPr>
          <w:p w14:paraId="364DF2CD"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55.7ab</w:t>
            </w:r>
          </w:p>
        </w:tc>
        <w:tc>
          <w:tcPr>
            <w:tcW w:w="1803" w:type="dxa"/>
          </w:tcPr>
          <w:p w14:paraId="676860A9"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61.0a</w:t>
            </w:r>
          </w:p>
        </w:tc>
        <w:tc>
          <w:tcPr>
            <w:tcW w:w="1804" w:type="dxa"/>
          </w:tcPr>
          <w:p w14:paraId="2A512A75"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224.7a</w:t>
            </w:r>
          </w:p>
        </w:tc>
      </w:tr>
      <w:tr w:rsidR="00476715" w:rsidRPr="000A4154" w14:paraId="7025D7BE" w14:textId="77777777" w:rsidTr="00614781">
        <w:tc>
          <w:tcPr>
            <w:tcW w:w="1803" w:type="dxa"/>
          </w:tcPr>
          <w:p w14:paraId="71468E57" w14:textId="1EB67F90" w:rsidR="00614781" w:rsidRPr="000A4154" w:rsidRDefault="009473E4"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FSI</w:t>
            </w:r>
            <w:r w:rsidR="005C3C59" w:rsidRPr="000A4154">
              <w:rPr>
                <w:rFonts w:ascii="Book Antiqua" w:eastAsia="Times New Roman" w:hAnsi="Book Antiqua" w:cs="Times New Roman"/>
                <w:sz w:val="22"/>
                <w:lang w:val="en-GB"/>
              </w:rPr>
              <w:t>2</w:t>
            </w:r>
          </w:p>
        </w:tc>
        <w:tc>
          <w:tcPr>
            <w:tcW w:w="1803" w:type="dxa"/>
          </w:tcPr>
          <w:p w14:paraId="3ACF8CDA"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97.2a</w:t>
            </w:r>
          </w:p>
        </w:tc>
        <w:tc>
          <w:tcPr>
            <w:tcW w:w="1803" w:type="dxa"/>
          </w:tcPr>
          <w:p w14:paraId="475B5ABE"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46.7b</w:t>
            </w:r>
          </w:p>
        </w:tc>
        <w:tc>
          <w:tcPr>
            <w:tcW w:w="1803" w:type="dxa"/>
          </w:tcPr>
          <w:p w14:paraId="16B4F2CF"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51.7a</w:t>
            </w:r>
          </w:p>
        </w:tc>
        <w:tc>
          <w:tcPr>
            <w:tcW w:w="1804" w:type="dxa"/>
          </w:tcPr>
          <w:p w14:paraId="36D3A320"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110.7b</w:t>
            </w:r>
          </w:p>
        </w:tc>
      </w:tr>
      <w:tr w:rsidR="00476715" w:rsidRPr="000A4154" w14:paraId="004B1DB6" w14:textId="77777777" w:rsidTr="00614781">
        <w:tc>
          <w:tcPr>
            <w:tcW w:w="1803" w:type="dxa"/>
          </w:tcPr>
          <w:p w14:paraId="76D27B0C" w14:textId="297FFEAD" w:rsidR="00614781" w:rsidRPr="000A4154" w:rsidRDefault="009473E4"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FSI</w:t>
            </w:r>
            <w:r w:rsidR="005C3C59" w:rsidRPr="000A4154">
              <w:rPr>
                <w:rFonts w:ascii="Book Antiqua" w:eastAsia="Times New Roman" w:hAnsi="Book Antiqua" w:cs="Times New Roman"/>
                <w:sz w:val="22"/>
                <w:lang w:val="en-GB"/>
              </w:rPr>
              <w:t>3</w:t>
            </w:r>
          </w:p>
        </w:tc>
        <w:tc>
          <w:tcPr>
            <w:tcW w:w="1803" w:type="dxa"/>
          </w:tcPr>
          <w:p w14:paraId="03C77246"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118.2a</w:t>
            </w:r>
          </w:p>
        </w:tc>
        <w:tc>
          <w:tcPr>
            <w:tcW w:w="1803" w:type="dxa"/>
          </w:tcPr>
          <w:p w14:paraId="1577A519"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66.3a</w:t>
            </w:r>
          </w:p>
        </w:tc>
        <w:tc>
          <w:tcPr>
            <w:tcW w:w="1803" w:type="dxa"/>
          </w:tcPr>
          <w:p w14:paraId="2A05765E"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68.2a</w:t>
            </w:r>
          </w:p>
        </w:tc>
        <w:tc>
          <w:tcPr>
            <w:tcW w:w="1804" w:type="dxa"/>
          </w:tcPr>
          <w:p w14:paraId="2E9AB629"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248.7a</w:t>
            </w:r>
          </w:p>
        </w:tc>
      </w:tr>
      <w:tr w:rsidR="00476715" w:rsidRPr="000A4154" w14:paraId="31777F8C" w14:textId="77777777" w:rsidTr="00614781">
        <w:tc>
          <w:tcPr>
            <w:tcW w:w="1803" w:type="dxa"/>
          </w:tcPr>
          <w:p w14:paraId="5CBF8849" w14:textId="4A530AE9" w:rsidR="00614781" w:rsidRPr="000A4154" w:rsidRDefault="009473E4"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FSI</w:t>
            </w:r>
            <w:r w:rsidR="005C3C59" w:rsidRPr="000A4154">
              <w:rPr>
                <w:rFonts w:ascii="Book Antiqua" w:eastAsia="Times New Roman" w:hAnsi="Book Antiqua" w:cs="Times New Roman"/>
                <w:sz w:val="22"/>
                <w:lang w:val="en-GB"/>
              </w:rPr>
              <w:t>4</w:t>
            </w:r>
          </w:p>
        </w:tc>
        <w:tc>
          <w:tcPr>
            <w:tcW w:w="1803" w:type="dxa"/>
          </w:tcPr>
          <w:p w14:paraId="3ADC4910"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99.3a</w:t>
            </w:r>
          </w:p>
        </w:tc>
        <w:tc>
          <w:tcPr>
            <w:tcW w:w="1803" w:type="dxa"/>
          </w:tcPr>
          <w:p w14:paraId="2FEBCC4C"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55.7ab</w:t>
            </w:r>
          </w:p>
        </w:tc>
        <w:tc>
          <w:tcPr>
            <w:tcW w:w="1803" w:type="dxa"/>
          </w:tcPr>
          <w:p w14:paraId="04093F27"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72.9a</w:t>
            </w:r>
          </w:p>
        </w:tc>
        <w:tc>
          <w:tcPr>
            <w:tcW w:w="1804" w:type="dxa"/>
          </w:tcPr>
          <w:p w14:paraId="71C86FD7"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220.3a</w:t>
            </w:r>
          </w:p>
        </w:tc>
      </w:tr>
      <w:tr w:rsidR="00476715" w:rsidRPr="000A4154" w14:paraId="0ACD8087" w14:textId="77777777" w:rsidTr="00904176">
        <w:tc>
          <w:tcPr>
            <w:tcW w:w="1803" w:type="dxa"/>
            <w:tcBorders>
              <w:bottom w:val="single" w:sz="4" w:space="0" w:color="auto"/>
            </w:tcBorders>
          </w:tcPr>
          <w:p w14:paraId="5064DBD3" w14:textId="319C7AED" w:rsidR="00614781" w:rsidRPr="000A4154" w:rsidRDefault="009473E4"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FSI</w:t>
            </w:r>
            <w:r w:rsidR="005C3C59" w:rsidRPr="000A4154">
              <w:rPr>
                <w:rFonts w:ascii="Book Antiqua" w:eastAsia="Times New Roman" w:hAnsi="Book Antiqua" w:cs="Times New Roman"/>
                <w:sz w:val="22"/>
                <w:lang w:val="en-GB"/>
              </w:rPr>
              <w:t>5</w:t>
            </w:r>
          </w:p>
        </w:tc>
        <w:tc>
          <w:tcPr>
            <w:tcW w:w="1803" w:type="dxa"/>
            <w:tcBorders>
              <w:bottom w:val="single" w:sz="4" w:space="0" w:color="auto"/>
            </w:tcBorders>
          </w:tcPr>
          <w:p w14:paraId="48520FCF"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125.6a</w:t>
            </w:r>
          </w:p>
        </w:tc>
        <w:tc>
          <w:tcPr>
            <w:tcW w:w="1803" w:type="dxa"/>
            <w:tcBorders>
              <w:bottom w:val="single" w:sz="4" w:space="0" w:color="auto"/>
            </w:tcBorders>
          </w:tcPr>
          <w:p w14:paraId="0F355018"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35.3b</w:t>
            </w:r>
          </w:p>
        </w:tc>
        <w:tc>
          <w:tcPr>
            <w:tcW w:w="1803" w:type="dxa"/>
            <w:tcBorders>
              <w:bottom w:val="single" w:sz="4" w:space="0" w:color="auto"/>
            </w:tcBorders>
          </w:tcPr>
          <w:p w14:paraId="0B4E5EAC"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63.8a</w:t>
            </w:r>
          </w:p>
        </w:tc>
        <w:tc>
          <w:tcPr>
            <w:tcW w:w="1804" w:type="dxa"/>
            <w:tcBorders>
              <w:bottom w:val="single" w:sz="4" w:space="0" w:color="auto"/>
            </w:tcBorders>
          </w:tcPr>
          <w:p w14:paraId="58929791" w14:textId="77777777" w:rsidR="00614781" w:rsidRPr="000A4154" w:rsidRDefault="005C3C59" w:rsidP="000A4154">
            <w:pPr>
              <w:spacing w:after="0" w:line="240" w:lineRule="auto"/>
              <w:jc w:val="center"/>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160.3ab</w:t>
            </w:r>
          </w:p>
        </w:tc>
      </w:tr>
      <w:tr w:rsidR="00476715" w:rsidRPr="000A4154" w14:paraId="0C6174B3" w14:textId="77777777" w:rsidTr="00904176">
        <w:tc>
          <w:tcPr>
            <w:tcW w:w="9016" w:type="dxa"/>
            <w:gridSpan w:val="5"/>
            <w:tcBorders>
              <w:top w:val="single" w:sz="4" w:space="0" w:color="auto"/>
              <w:left w:val="nil"/>
              <w:bottom w:val="nil"/>
              <w:right w:val="nil"/>
            </w:tcBorders>
          </w:tcPr>
          <w:p w14:paraId="08C86F46" w14:textId="77777777" w:rsidR="00904176" w:rsidRPr="000A4154" w:rsidRDefault="005C3C59" w:rsidP="00BA3855">
            <w:pPr>
              <w:spacing w:after="0" w:line="240" w:lineRule="auto"/>
              <w:rPr>
                <w:rFonts w:ascii="Book Antiqua" w:eastAsia="Times New Roman" w:hAnsi="Book Antiqua" w:cs="Times New Roman"/>
                <w:sz w:val="22"/>
                <w:lang w:val="en-GB"/>
              </w:rPr>
            </w:pPr>
            <w:r w:rsidRPr="00F31F0F">
              <w:rPr>
                <w:rFonts w:ascii="Book Antiqua" w:eastAsia="Times New Roman" w:hAnsi="Book Antiqua" w:cs="Times New Roman"/>
                <w:color w:val="000000" w:themeColor="text1"/>
                <w:sz w:val="20"/>
                <w:szCs w:val="20"/>
                <w:lang w:val="en-GB"/>
              </w:rPr>
              <w:t xml:space="preserve">Means sharing the same letter(s) do not differ significantly at </w:t>
            </w:r>
            <w:r w:rsidRPr="00F31F0F">
              <w:rPr>
                <w:rFonts w:ascii="Book Antiqua" w:eastAsia="Times New Roman" w:hAnsi="Book Antiqua" w:cs="Times New Roman"/>
                <w:i/>
                <w:color w:val="000000" w:themeColor="text1"/>
                <w:sz w:val="20"/>
                <w:szCs w:val="20"/>
                <w:lang w:val="en-GB"/>
              </w:rPr>
              <w:t>p</w:t>
            </w:r>
            <w:r w:rsidRPr="00F31F0F">
              <w:rPr>
                <w:rFonts w:ascii="Book Antiqua" w:eastAsia="Times New Roman" w:hAnsi="Book Antiqua" w:cs="Times New Roman"/>
                <w:color w:val="000000" w:themeColor="text1"/>
                <w:sz w:val="20"/>
                <w:szCs w:val="20"/>
                <w:lang w:val="en-GB"/>
              </w:rPr>
              <w:t>&lt; 0.05 according to Duncan’s Multiple Range Test (DMRT). Data from three replicates</w:t>
            </w:r>
            <w:r w:rsidRPr="000A4154">
              <w:rPr>
                <w:rFonts w:ascii="Book Antiqua" w:eastAsia="Times New Roman" w:hAnsi="Book Antiqua" w:cs="Times New Roman"/>
                <w:color w:val="000000" w:themeColor="text1"/>
                <w:sz w:val="22"/>
                <w:lang w:val="en-GB"/>
              </w:rPr>
              <w:t>.</w:t>
            </w:r>
          </w:p>
        </w:tc>
      </w:tr>
    </w:tbl>
    <w:p w14:paraId="11C6A736" w14:textId="77777777" w:rsidR="00614781" w:rsidRPr="000A4154" w:rsidRDefault="00CA04DC" w:rsidP="000A4154">
      <w:pPr>
        <w:spacing w:after="0" w:line="240" w:lineRule="auto"/>
        <w:jc w:val="both"/>
        <w:rPr>
          <w:rFonts w:ascii="Book Antiqua" w:eastAsia="Times New Roman" w:hAnsi="Book Antiqua" w:cs="Times New Roman"/>
          <w:sz w:val="22"/>
          <w:lang w:val="en-GB"/>
        </w:rPr>
      </w:pPr>
    </w:p>
    <w:p w14:paraId="4B15C583" w14:textId="77777777" w:rsidR="00F31F0F" w:rsidRDefault="00F31F0F" w:rsidP="00E34106">
      <w:pPr>
        <w:spacing w:after="0" w:line="240" w:lineRule="auto"/>
        <w:ind w:firstLine="720"/>
        <w:jc w:val="both"/>
        <w:rPr>
          <w:rFonts w:ascii="Book Antiqua" w:eastAsia="Times New Roman" w:hAnsi="Book Antiqua" w:cs="Times New Roman"/>
          <w:sz w:val="22"/>
          <w:lang w:val="en-GB"/>
        </w:rPr>
        <w:sectPr w:rsidR="00F31F0F" w:rsidSect="00F31F0F">
          <w:type w:val="continuous"/>
          <w:pgSz w:w="11906" w:h="16838"/>
          <w:pgMar w:top="1418" w:right="1418" w:bottom="1418" w:left="1418" w:header="708" w:footer="708" w:gutter="0"/>
          <w:pgNumType w:start="14"/>
          <w:cols w:space="708"/>
          <w:titlePg/>
          <w:docGrid w:linePitch="360"/>
        </w:sectPr>
      </w:pPr>
    </w:p>
    <w:p w14:paraId="1D88773C" w14:textId="625752F1" w:rsidR="00E34106" w:rsidRPr="000A4154" w:rsidRDefault="00E34106" w:rsidP="00E34106">
      <w:pPr>
        <w:spacing w:after="0" w:line="240" w:lineRule="auto"/>
        <w:ind w:firstLine="720"/>
        <w:jc w:val="both"/>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 xml:space="preserve">All isolates formed colonies with clear zones on NBRIP agar medium plates indicating that the isolates able to solubilize phosphate. The ability of bacteria to solubilize insoluble phosphate has been attributed to their capacity to reduce pH by the excretion of organic acids during the assimilation of ammonia </w:t>
      </w:r>
      <w:r w:rsidRPr="000A4154">
        <w:rPr>
          <w:rFonts w:ascii="Book Antiqua" w:eastAsia="Times New Roman" w:hAnsi="Book Antiqua" w:cs="Times New Roman"/>
          <w:sz w:val="22"/>
          <w:lang w:val="en-GB"/>
        </w:rPr>
        <w:fldChar w:fldCharType="begin"/>
      </w:r>
      <w:r w:rsidRPr="000A4154">
        <w:rPr>
          <w:rFonts w:ascii="Book Antiqua" w:eastAsia="Times New Roman" w:hAnsi="Book Antiqua" w:cs="Times New Roman"/>
          <w:sz w:val="22"/>
          <w:lang w:val="en-GB"/>
        </w:rPr>
        <w:instrText xml:space="preserve"> ADDIN EN.CITE &lt;EndNote&gt;&lt;Cite&gt;&lt;Author&gt;Gyaneshwar&lt;/Author&gt;&lt;Year&gt;1999&lt;/Year&gt;&lt;RecNum&gt;101&lt;/RecNum&gt;&lt;DisplayText&gt;(Gyaneshwar&lt;style face="italic"&gt; et al.&lt;/style&gt; 1999)&lt;/DisplayText&gt;&lt;record&gt;&lt;rec-number&gt;101&lt;/rec-number&gt;&lt;foreign-keys&gt;&lt;key app="EN" db-id="dppzfarfnt02wnetxzhvdww8aax5ze0dptzz"&gt;101&lt;/key&gt;&lt;/foreign-keys&gt;&lt;ref-type name="Journal Article"&gt;17&lt;/ref-type&gt;&lt;contributors&gt;&lt;authors&gt;&lt;author&gt;Gyaneshwar, P&lt;/author&gt;&lt;author&gt;Parekh, LJ&lt;/author&gt;&lt;author&gt;Archana, G&lt;/author&gt;&lt;author&gt;Poole, PS&lt;/author&gt;&lt;author&gt;Collins, MD&lt;/author&gt;&lt;author&gt;Hutson, RA&lt;/author&gt;&lt;author&gt;Kumar, G Naresh&lt;/author&gt;&lt;/authors&gt;&lt;/contributors&gt;&lt;titles&gt;&lt;title&gt;Involvement of a phosphate starvation inducible glucose dehydrogenase in soil phosphate solubilization by Enterobacter asburiae&lt;/title&gt;&lt;secondary-title&gt;FEMS microbiology letters&lt;/secondary-title&gt;&lt;/titles&gt;&lt;periodical&gt;&lt;full-title&gt;FEMS microbiology letters&lt;/full-title&gt;&lt;/periodical&gt;&lt;pages&gt;223-229&lt;/pages&gt;&lt;volume&gt;171&lt;/volume&gt;&lt;number&gt;2&lt;/number&gt;&lt;dates&gt;&lt;year&gt;1999&lt;/year&gt;&lt;/dates&gt;&lt;isbn&gt;0378-1097&lt;/isbn&gt;&lt;urls&gt;&lt;/urls&gt;&lt;/record&gt;&lt;/Cite&gt;&lt;/EndNote&gt;</w:instrText>
      </w:r>
      <w:r w:rsidRPr="000A4154">
        <w:rPr>
          <w:rFonts w:ascii="Book Antiqua" w:eastAsia="Times New Roman" w:hAnsi="Book Antiqua" w:cs="Times New Roman"/>
          <w:sz w:val="22"/>
          <w:lang w:val="en-GB"/>
        </w:rPr>
        <w:fldChar w:fldCharType="separate"/>
      </w:r>
      <w:r w:rsidRPr="000A4154">
        <w:rPr>
          <w:rFonts w:ascii="Book Antiqua" w:eastAsia="Times New Roman" w:hAnsi="Book Antiqua" w:cs="Times New Roman"/>
          <w:noProof/>
          <w:sz w:val="22"/>
          <w:lang w:val="en-GB"/>
        </w:rPr>
        <w:t>(</w:t>
      </w:r>
      <w:hyperlink w:anchor="_ENREF_34" w:tooltip="Gyaneshwar, 1999 #101" w:history="1">
        <w:r w:rsidRPr="000A4154">
          <w:rPr>
            <w:rFonts w:ascii="Book Antiqua" w:eastAsia="Times New Roman" w:hAnsi="Book Antiqua" w:cs="Times New Roman"/>
            <w:noProof/>
            <w:sz w:val="22"/>
            <w:lang w:val="en-GB"/>
          </w:rPr>
          <w:t>Gyaneshwar</w:t>
        </w:r>
        <w:r w:rsidRPr="000A4154">
          <w:rPr>
            <w:rFonts w:ascii="Book Antiqua" w:eastAsia="Times New Roman" w:hAnsi="Book Antiqua" w:cs="Times New Roman"/>
            <w:i/>
            <w:noProof/>
            <w:sz w:val="22"/>
            <w:lang w:val="en-GB"/>
          </w:rPr>
          <w:t xml:space="preserve"> et al.</w:t>
        </w:r>
        <w:r w:rsidRPr="000A4154">
          <w:rPr>
            <w:rFonts w:ascii="Book Antiqua" w:eastAsia="Times New Roman" w:hAnsi="Book Antiqua" w:cs="Times New Roman"/>
            <w:noProof/>
            <w:sz w:val="22"/>
            <w:lang w:val="en-GB"/>
          </w:rPr>
          <w:t xml:space="preserve"> 1999</w:t>
        </w:r>
      </w:hyperlink>
      <w:r w:rsidRPr="000A4154">
        <w:rPr>
          <w:rFonts w:ascii="Book Antiqua" w:eastAsia="Times New Roman" w:hAnsi="Book Antiqua" w:cs="Times New Roman"/>
          <w:noProof/>
          <w:sz w:val="22"/>
          <w:lang w:val="en-GB"/>
        </w:rPr>
        <w:t>)</w:t>
      </w:r>
      <w:r w:rsidRPr="000A4154">
        <w:rPr>
          <w:rFonts w:ascii="Book Antiqua" w:eastAsia="Times New Roman" w:hAnsi="Book Antiqua" w:cs="Times New Roman"/>
          <w:sz w:val="22"/>
          <w:lang w:val="en-GB"/>
        </w:rPr>
        <w:fldChar w:fldCharType="end"/>
      </w:r>
      <w:r w:rsidRPr="000A4154">
        <w:rPr>
          <w:rFonts w:ascii="Book Antiqua" w:eastAsia="Times New Roman" w:hAnsi="Book Antiqua" w:cs="Times New Roman"/>
          <w:sz w:val="22"/>
          <w:lang w:val="en-GB"/>
        </w:rPr>
        <w:t xml:space="preserve">. The bacteria not only assimilate the element but also solubilize quantities in excess of their nutritional demands, thereby making it available for plants </w:t>
      </w:r>
      <w:r w:rsidRPr="000A4154">
        <w:rPr>
          <w:rFonts w:ascii="Book Antiqua" w:eastAsia="Times New Roman" w:hAnsi="Book Antiqua" w:cs="Times New Roman"/>
          <w:sz w:val="22"/>
          <w:lang w:val="en-GB"/>
        </w:rPr>
        <w:fldChar w:fldCharType="begin"/>
      </w:r>
      <w:r w:rsidRPr="000A4154">
        <w:rPr>
          <w:rFonts w:ascii="Book Antiqua" w:eastAsia="Times New Roman" w:hAnsi="Book Antiqua" w:cs="Times New Roman"/>
          <w:sz w:val="22"/>
          <w:lang w:val="en-GB"/>
        </w:rPr>
        <w:instrText xml:space="preserve"> ADDIN EN.CITE &lt;EndNote&gt;&lt;Cite&gt;&lt;Author&gt;Chen&lt;/Author&gt;&lt;Year&gt;2006&lt;/Year&gt;&lt;RecNum&gt;141&lt;/RecNum&gt;&lt;DisplayText&gt;(Chen&lt;style face="italic"&gt; et al.&lt;/style&gt; 2006)&lt;/DisplayText&gt;&lt;record&gt;&lt;rec-number&gt;141&lt;/rec-number&gt;&lt;foreign-keys&gt;&lt;key app="EN" db-id="dppzfarfnt02wnetxzhvdww8aax5ze0dptzz"&gt;141&lt;/key&gt;&lt;/foreign-keys&gt;&lt;ref-type name="Journal Article"&gt;17&lt;/ref-type&gt;&lt;contributors&gt;&lt;authors&gt;&lt;author&gt;Chen, YP&lt;/author&gt;&lt;author&gt;Rekha, PD&lt;/author&gt;&lt;author&gt;Arun, AB&lt;/author&gt;&lt;author&gt;Shen, FT&lt;/author&gt;&lt;author&gt;Lai, W-A&lt;/author&gt;&lt;author&gt;Young, CC&lt;/author&gt;&lt;/authors&gt;&lt;/contributors&gt;&lt;titles&gt;&lt;title&gt;Phosphate solubilizing bacteria from subtropical soil and their tricalcium phosphate solubilizing abilities&lt;/title&gt;&lt;secondary-title&gt;Applied soil ecology&lt;/secondary-title&gt;&lt;/titles&gt;&lt;periodical&gt;&lt;full-title&gt;Applied soil ecology&lt;/full-title&gt;&lt;/periodical&gt;&lt;pages&gt;33-41&lt;/pages&gt;&lt;volume&gt;34&lt;/volume&gt;&lt;number&gt;1&lt;/number&gt;&lt;dates&gt;&lt;year&gt;2006&lt;/year&gt;&lt;/dates&gt;&lt;isbn&gt;0929-1393&lt;/isbn&gt;&lt;urls&gt;&lt;/urls&gt;&lt;/record&gt;&lt;/Cite&gt;&lt;/EndNote&gt;</w:instrText>
      </w:r>
      <w:r w:rsidRPr="000A4154">
        <w:rPr>
          <w:rFonts w:ascii="Book Antiqua" w:eastAsia="Times New Roman" w:hAnsi="Book Antiqua" w:cs="Times New Roman"/>
          <w:sz w:val="22"/>
          <w:lang w:val="en-GB"/>
        </w:rPr>
        <w:fldChar w:fldCharType="separate"/>
      </w:r>
      <w:r w:rsidRPr="000A4154">
        <w:rPr>
          <w:rFonts w:ascii="Book Antiqua" w:eastAsia="Times New Roman" w:hAnsi="Book Antiqua" w:cs="Times New Roman"/>
          <w:noProof/>
          <w:sz w:val="22"/>
          <w:lang w:val="en-GB"/>
        </w:rPr>
        <w:t>(</w:t>
      </w:r>
      <w:hyperlink w:anchor="_ENREF_16" w:tooltip="Chen, 2006 #141" w:history="1">
        <w:r w:rsidRPr="000A4154">
          <w:rPr>
            <w:rFonts w:ascii="Book Antiqua" w:eastAsia="Times New Roman" w:hAnsi="Book Antiqua" w:cs="Times New Roman"/>
            <w:noProof/>
            <w:sz w:val="22"/>
            <w:lang w:val="en-GB"/>
          </w:rPr>
          <w:t>Chen</w:t>
        </w:r>
        <w:r w:rsidRPr="000A4154">
          <w:rPr>
            <w:rFonts w:ascii="Book Antiqua" w:eastAsia="Times New Roman" w:hAnsi="Book Antiqua" w:cs="Times New Roman"/>
            <w:i/>
            <w:noProof/>
            <w:sz w:val="22"/>
            <w:lang w:val="en-GB"/>
          </w:rPr>
          <w:t xml:space="preserve"> et al.,</w:t>
        </w:r>
        <w:r w:rsidRPr="000A4154">
          <w:rPr>
            <w:rFonts w:ascii="Book Antiqua" w:eastAsia="Times New Roman" w:hAnsi="Book Antiqua" w:cs="Times New Roman"/>
            <w:noProof/>
            <w:sz w:val="22"/>
            <w:lang w:val="en-GB"/>
          </w:rPr>
          <w:t xml:space="preserve"> 2006</w:t>
        </w:r>
      </w:hyperlink>
      <w:r w:rsidRPr="000A4154">
        <w:rPr>
          <w:rFonts w:ascii="Book Antiqua" w:eastAsia="Times New Roman" w:hAnsi="Book Antiqua" w:cs="Times New Roman"/>
          <w:noProof/>
          <w:sz w:val="22"/>
          <w:lang w:val="en-GB"/>
        </w:rPr>
        <w:t>)</w:t>
      </w:r>
      <w:r w:rsidRPr="000A4154">
        <w:rPr>
          <w:rFonts w:ascii="Book Antiqua" w:eastAsia="Times New Roman" w:hAnsi="Book Antiqua" w:cs="Times New Roman"/>
          <w:sz w:val="22"/>
          <w:lang w:val="en-GB"/>
        </w:rPr>
        <w:fldChar w:fldCharType="end"/>
      </w:r>
      <w:r w:rsidRPr="000A4154">
        <w:rPr>
          <w:rFonts w:ascii="Book Antiqua" w:eastAsia="Times New Roman" w:hAnsi="Book Antiqua" w:cs="Times New Roman"/>
          <w:sz w:val="22"/>
          <w:lang w:val="en-GB"/>
        </w:rPr>
        <w:t xml:space="preserve">. Some </w:t>
      </w:r>
      <w:proofErr w:type="spellStart"/>
      <w:r w:rsidRPr="000A4154">
        <w:rPr>
          <w:rFonts w:ascii="Book Antiqua" w:eastAsia="Times New Roman" w:hAnsi="Book Antiqua" w:cs="Times New Roman"/>
          <w:sz w:val="22"/>
          <w:lang w:val="en-GB"/>
        </w:rPr>
        <w:t>rhizobial</w:t>
      </w:r>
      <w:proofErr w:type="spellEnd"/>
      <w:r w:rsidRPr="000A4154">
        <w:rPr>
          <w:rFonts w:ascii="Book Antiqua" w:eastAsia="Times New Roman" w:hAnsi="Book Antiqua" w:cs="Times New Roman"/>
          <w:sz w:val="22"/>
          <w:lang w:val="en-GB"/>
        </w:rPr>
        <w:t xml:space="preserve"> strains are able to solubilize organic and inorganic phosphates </w:t>
      </w:r>
      <w:r w:rsidRPr="000A4154">
        <w:rPr>
          <w:rFonts w:ascii="Book Antiqua" w:eastAsia="Times New Roman" w:hAnsi="Book Antiqua" w:cs="Times New Roman"/>
          <w:sz w:val="22"/>
          <w:lang w:val="en-GB"/>
        </w:rPr>
        <w:fldChar w:fldCharType="begin"/>
      </w:r>
      <w:r w:rsidRPr="000A4154">
        <w:rPr>
          <w:rFonts w:ascii="Book Antiqua" w:eastAsia="Times New Roman" w:hAnsi="Book Antiqua" w:cs="Times New Roman"/>
          <w:sz w:val="22"/>
          <w:lang w:val="en-GB"/>
        </w:rPr>
        <w:instrText xml:space="preserve"> ADDIN EN.CITE &lt;EndNote&gt;&lt;Cite&gt;&lt;Author&gt;Abd-Alla&lt;/Author&gt;&lt;Year&gt;1994&lt;/Year&gt;&lt;RecNum&gt;142&lt;/RecNum&gt;&lt;DisplayText&gt;(Abd-Alla 1994)&lt;/DisplayText&gt;&lt;record&gt;&lt;rec-number&gt;142&lt;/rec-number&gt;&lt;foreign-keys&gt;&lt;key app="EN" db-id="dppzfarfnt02wnetxzhvdww8aax5ze0dptzz"&gt;142&lt;/key&gt;&lt;/foreign-keys&gt;&lt;ref-type name="Journal Article"&gt;17&lt;/ref-type&gt;&lt;contributors&gt;&lt;authors&gt;&lt;author&gt;Abd-Alla, Mohamed H&lt;/author&gt;&lt;/authors&gt;&lt;/contributors&gt;&lt;titles&gt;&lt;title&gt;Use of organic phosphorus byRhizobium leguminosarum biovarviceae phosphatases&lt;/title&gt;&lt;secondary-title&gt;Biology and fertility of soils&lt;/secondary-title&gt;&lt;/titles&gt;&lt;periodical&gt;&lt;full-title&gt;Biology and fertility of soils&lt;/full-title&gt;&lt;/periodical&gt;&lt;pages&gt;216-218&lt;/pages&gt;&lt;volume&gt;18&lt;/volume&gt;&lt;number&gt;3&lt;/number&gt;&lt;dates&gt;&lt;year&gt;1994&lt;/year&gt;&lt;/dates&gt;&lt;isbn&gt;0178-2762&lt;/isbn&gt;&lt;urls&gt;&lt;/urls&gt;&lt;/record&gt;&lt;/Cite&gt;&lt;/EndNote&gt;</w:instrText>
      </w:r>
      <w:r w:rsidRPr="000A4154">
        <w:rPr>
          <w:rFonts w:ascii="Book Antiqua" w:eastAsia="Times New Roman" w:hAnsi="Book Antiqua" w:cs="Times New Roman"/>
          <w:sz w:val="22"/>
          <w:lang w:val="en-GB"/>
        </w:rPr>
        <w:fldChar w:fldCharType="separate"/>
      </w:r>
      <w:r w:rsidRPr="000A4154">
        <w:rPr>
          <w:rFonts w:ascii="Book Antiqua" w:eastAsia="Times New Roman" w:hAnsi="Book Antiqua" w:cs="Times New Roman"/>
          <w:noProof/>
          <w:sz w:val="22"/>
          <w:lang w:val="en-GB"/>
        </w:rPr>
        <w:t>(</w:t>
      </w:r>
      <w:hyperlink w:anchor="_ENREF_1" w:tooltip="Abd-Alla, 1994 #142" w:history="1">
        <w:r w:rsidRPr="000A4154">
          <w:rPr>
            <w:rFonts w:ascii="Book Antiqua" w:eastAsia="Times New Roman" w:hAnsi="Book Antiqua" w:cs="Times New Roman"/>
            <w:noProof/>
            <w:sz w:val="22"/>
            <w:lang w:val="en-GB"/>
          </w:rPr>
          <w:t>Abd-Alla, 1994</w:t>
        </w:r>
      </w:hyperlink>
      <w:r w:rsidRPr="000A4154">
        <w:rPr>
          <w:rFonts w:ascii="Book Antiqua" w:eastAsia="Times New Roman" w:hAnsi="Book Antiqua" w:cs="Times New Roman"/>
          <w:noProof/>
          <w:sz w:val="22"/>
          <w:lang w:val="en-GB"/>
        </w:rPr>
        <w:t>)</w:t>
      </w:r>
      <w:r w:rsidRPr="000A4154">
        <w:rPr>
          <w:rFonts w:ascii="Book Antiqua" w:eastAsia="Times New Roman" w:hAnsi="Book Antiqua" w:cs="Times New Roman"/>
          <w:sz w:val="22"/>
          <w:lang w:val="en-GB"/>
        </w:rPr>
        <w:fldChar w:fldCharType="end"/>
      </w:r>
      <w:r w:rsidRPr="000A4154">
        <w:rPr>
          <w:rFonts w:ascii="Book Antiqua" w:eastAsia="Times New Roman" w:hAnsi="Book Antiqua" w:cs="Times New Roman"/>
          <w:sz w:val="22"/>
          <w:lang w:val="en-GB"/>
        </w:rPr>
        <w:t>. In the present study, the ability of isolates to produce acid may not be associated with their ability to fix nitrogen, but may be involved in phosphate solubilisation.</w:t>
      </w:r>
    </w:p>
    <w:p w14:paraId="175304EE" w14:textId="77777777" w:rsidR="00E34106" w:rsidRPr="000A4154" w:rsidRDefault="00E34106" w:rsidP="00E34106">
      <w:pPr>
        <w:spacing w:after="0" w:line="240" w:lineRule="auto"/>
        <w:ind w:firstLine="720"/>
        <w:jc w:val="both"/>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 xml:space="preserve">In the present study, the effect of inoculation on early growth of winged bean seedlings have been evaluated as shown in Table 2. Results show that the winged bean seedlings was mostly not affected by endophytic bacterial inoculation as compared to uninoculated control. Except on some plant growth parameters which were affected significantly (p&lt;0.05) by isolate FSI3 on root dry weight and shoot dry weight at 66 mg and 249 mg, respectively, over uninoculated control at 32 mg and 96 mg, respectively. Isolate FSI1 and FSI4 were also significantly improved (p&lt;0.05), only on shoot dry weight of winged bean seedlings at 225 mg and 220 mg, respectively, as </w:t>
      </w:r>
      <w:r w:rsidRPr="000A4154">
        <w:rPr>
          <w:rFonts w:ascii="Book Antiqua" w:eastAsia="Times New Roman" w:hAnsi="Book Antiqua" w:cs="Times New Roman"/>
          <w:sz w:val="22"/>
          <w:lang w:val="en-GB"/>
        </w:rPr>
        <w:t xml:space="preserve">compared to uninoculated winged bean seedlings at 96 mg. </w:t>
      </w:r>
    </w:p>
    <w:p w14:paraId="66F0D78E" w14:textId="77777777" w:rsidR="00E34106" w:rsidRPr="000A4154" w:rsidRDefault="00E34106" w:rsidP="00E34106">
      <w:pPr>
        <w:spacing w:after="0" w:line="240" w:lineRule="auto"/>
        <w:ind w:firstLine="720"/>
        <w:jc w:val="both"/>
        <w:rPr>
          <w:rFonts w:ascii="Book Antiqua" w:eastAsia="Times New Roman" w:hAnsi="Book Antiqua" w:cs="Times New Roman"/>
          <w:sz w:val="22"/>
          <w:lang w:val="en-GB"/>
        </w:rPr>
      </w:pPr>
      <w:r w:rsidRPr="000A4154">
        <w:rPr>
          <w:rFonts w:ascii="Book Antiqua" w:eastAsia="Times New Roman" w:hAnsi="Book Antiqua" w:cs="Times New Roman"/>
          <w:sz w:val="22"/>
          <w:lang w:val="en-GB"/>
        </w:rPr>
        <w:t xml:space="preserve">Low to not performing endophytic bacteria on plant growth as demonstrated in this study might be related to the capacity of producing organic acids. According to Tunes </w:t>
      </w:r>
      <w:r w:rsidRPr="000A4154">
        <w:rPr>
          <w:rFonts w:ascii="Book Antiqua" w:eastAsia="Times New Roman" w:hAnsi="Book Antiqua" w:cs="Times New Roman"/>
          <w:i/>
          <w:sz w:val="22"/>
          <w:lang w:val="en-GB"/>
        </w:rPr>
        <w:t>et al.</w:t>
      </w:r>
      <w:r w:rsidRPr="000A4154">
        <w:rPr>
          <w:rFonts w:ascii="Book Antiqua" w:eastAsia="Times New Roman" w:hAnsi="Book Antiqua" w:cs="Times New Roman"/>
          <w:sz w:val="22"/>
          <w:lang w:val="en-GB"/>
        </w:rPr>
        <w:t xml:space="preserve"> (2012), the presence of organic acids as acetic, propionic and butyric acids during </w:t>
      </w:r>
      <w:r w:rsidRPr="000A4154">
        <w:rPr>
          <w:rFonts w:ascii="Book Antiqua" w:hAnsi="Book Antiqua" w:cs="Times New Roman"/>
          <w:sz w:val="22"/>
        </w:rPr>
        <w:t>germination substratum of wheat seeds have reduced seedling development, mainly by reducing the length of the radicles. Since present study using soilless culture medium for plant growth, the effect due to organic acids produced by isolates to plant development might be extensive. The slight improvement on root and shoot of winged bean seedlings as shown by isolate FSI3 may be indicates that the isolate FSI3 was able to produce low amount of organic acid or regulate the producing potential thus decreasing the negative impact of organic acids on the development of winged bean seedling.</w:t>
      </w:r>
    </w:p>
    <w:p w14:paraId="408A4C29" w14:textId="77777777" w:rsidR="00E34106" w:rsidRPr="000A4154" w:rsidRDefault="00CA04DC" w:rsidP="00E34106">
      <w:pPr>
        <w:spacing w:after="0" w:line="240" w:lineRule="auto"/>
        <w:ind w:firstLine="720"/>
        <w:jc w:val="both"/>
        <w:rPr>
          <w:rFonts w:ascii="Book Antiqua" w:eastAsia="Times New Roman" w:hAnsi="Book Antiqua" w:cs="Times New Roman"/>
          <w:sz w:val="22"/>
          <w:lang w:val="en-GB"/>
        </w:rPr>
      </w:pPr>
      <w:hyperlink w:anchor="_ENREF_41" w:tooltip="Hariprasad, 2009 #94" w:history="1">
        <w:r w:rsidR="00E34106" w:rsidRPr="000A4154">
          <w:rPr>
            <w:rFonts w:ascii="Book Antiqua" w:eastAsia="Times New Roman" w:hAnsi="Book Antiqua" w:cs="Times New Roman"/>
            <w:noProof/>
            <w:sz w:val="22"/>
            <w:lang w:val="en-GB"/>
          </w:rPr>
          <w:t>Hariprasad and Niranjana (2009</w:t>
        </w:r>
      </w:hyperlink>
      <w:r w:rsidR="00E34106" w:rsidRPr="000A4154">
        <w:rPr>
          <w:rFonts w:ascii="Book Antiqua" w:eastAsia="Times New Roman" w:hAnsi="Book Antiqua" w:cs="Times New Roman"/>
          <w:noProof/>
          <w:sz w:val="22"/>
          <w:lang w:val="en-GB"/>
        </w:rPr>
        <w:t xml:space="preserve">) stated that </w:t>
      </w:r>
      <w:r w:rsidR="00E34106" w:rsidRPr="000A4154">
        <w:rPr>
          <w:rFonts w:ascii="Book Antiqua" w:eastAsia="Times New Roman" w:hAnsi="Book Antiqua" w:cs="Times New Roman"/>
          <w:sz w:val="22"/>
          <w:lang w:val="en-GB"/>
        </w:rPr>
        <w:t xml:space="preserve">phosphate solubilisation potential has been related to the strains' ability to lower the pH of the surroundings, either by releasing organic acids or protons. Secretion of organic acids such as gluconic acid, oxalic acid, and citric acid can directly solubilize mineral phosphate as a result of anion exchange or indirectly chelate both Fe an Al ions associated with phosphate. Therefore, this leads suitable and conducive environment for the endophytic bacteria-winged bean interactions. </w:t>
      </w:r>
    </w:p>
    <w:p w14:paraId="71BA5872" w14:textId="02C03CA9" w:rsidR="003842D4" w:rsidRPr="000A4154" w:rsidRDefault="005C3C59" w:rsidP="000A4154">
      <w:pPr>
        <w:pStyle w:val="NoSpacing"/>
        <w:ind w:firstLine="720"/>
        <w:jc w:val="both"/>
        <w:rPr>
          <w:rFonts w:ascii="Book Antiqua" w:eastAsiaTheme="minorEastAsia" w:hAnsi="Book Antiqua"/>
          <w:sz w:val="22"/>
          <w:lang w:val="en-GB"/>
        </w:rPr>
      </w:pPr>
      <w:r w:rsidRPr="000A4154">
        <w:rPr>
          <w:rFonts w:ascii="Book Antiqua" w:hAnsi="Book Antiqua"/>
          <w:sz w:val="22"/>
          <w:lang w:val="en-GB"/>
        </w:rPr>
        <w:lastRenderedPageBreak/>
        <w:t xml:space="preserve">In conclusion, </w:t>
      </w:r>
      <w:r w:rsidR="00607E71" w:rsidRPr="000A4154">
        <w:rPr>
          <w:rFonts w:ascii="Book Antiqua" w:hAnsi="Book Antiqua"/>
          <w:sz w:val="22"/>
          <w:lang w:val="en-GB"/>
        </w:rPr>
        <w:t xml:space="preserve">all endophytic </w:t>
      </w:r>
      <w:r w:rsidRPr="000A4154">
        <w:rPr>
          <w:rFonts w:ascii="Book Antiqua" w:hAnsi="Book Antiqua"/>
          <w:sz w:val="22"/>
          <w:lang w:val="en-GB"/>
        </w:rPr>
        <w:t xml:space="preserve">bacteria isolated from root nodule of </w:t>
      </w:r>
      <w:r w:rsidRPr="000A4154">
        <w:rPr>
          <w:rFonts w:ascii="Book Antiqua" w:hAnsi="Book Antiqua"/>
          <w:i/>
          <w:sz w:val="22"/>
          <w:lang w:val="en-GB"/>
        </w:rPr>
        <w:t xml:space="preserve">Acacia </w:t>
      </w:r>
      <w:proofErr w:type="spellStart"/>
      <w:r w:rsidRPr="000A4154">
        <w:rPr>
          <w:rFonts w:ascii="Book Antiqua" w:hAnsi="Book Antiqua"/>
          <w:i/>
          <w:sz w:val="22"/>
          <w:lang w:val="en-GB"/>
        </w:rPr>
        <w:t>mangium</w:t>
      </w:r>
      <w:proofErr w:type="spellEnd"/>
      <w:r w:rsidRPr="000A4154">
        <w:rPr>
          <w:rFonts w:ascii="Book Antiqua" w:hAnsi="Book Antiqua"/>
          <w:i/>
          <w:sz w:val="22"/>
          <w:lang w:val="en-GB"/>
        </w:rPr>
        <w:t xml:space="preserve"> </w:t>
      </w:r>
      <w:proofErr w:type="spellStart"/>
      <w:r w:rsidR="00607E71" w:rsidRPr="000A4154">
        <w:rPr>
          <w:rFonts w:ascii="Book Antiqua" w:hAnsi="Book Antiqua"/>
          <w:sz w:val="22"/>
          <w:lang w:val="en-GB"/>
        </w:rPr>
        <w:t>Willd</w:t>
      </w:r>
      <w:proofErr w:type="spellEnd"/>
      <w:r w:rsidR="00607E71" w:rsidRPr="000A4154">
        <w:rPr>
          <w:rFonts w:ascii="Book Antiqua" w:hAnsi="Book Antiqua"/>
          <w:sz w:val="22"/>
          <w:lang w:val="en-GB"/>
        </w:rPr>
        <w:t xml:space="preserve"> were Gram negative with ability to </w:t>
      </w:r>
      <w:r w:rsidR="00CA04DC">
        <w:rPr>
          <w:rFonts w:ascii="Book Antiqua" w:hAnsi="Book Antiqua"/>
          <w:sz w:val="22"/>
          <w:lang w:val="en-GB"/>
        </w:rPr>
        <w:t>solubilis</w:t>
      </w:r>
      <w:r w:rsidRPr="000A4154">
        <w:rPr>
          <w:rFonts w:ascii="Book Antiqua" w:hAnsi="Book Antiqua"/>
          <w:sz w:val="22"/>
          <w:lang w:val="en-GB"/>
        </w:rPr>
        <w:t>e phosphate</w:t>
      </w:r>
      <w:r w:rsidR="00607E71" w:rsidRPr="000A4154">
        <w:rPr>
          <w:rFonts w:ascii="Book Antiqua" w:hAnsi="Book Antiqua"/>
          <w:sz w:val="22"/>
          <w:lang w:val="en-GB"/>
        </w:rPr>
        <w:t xml:space="preserve"> and mostly able to form capsule and endospore</w:t>
      </w:r>
      <w:r w:rsidRPr="000A4154">
        <w:rPr>
          <w:rFonts w:ascii="Book Antiqua" w:hAnsi="Book Antiqua"/>
          <w:sz w:val="22"/>
          <w:lang w:val="en-GB"/>
        </w:rPr>
        <w:t xml:space="preserve">. Isolate </w:t>
      </w:r>
      <w:r w:rsidR="00607E71" w:rsidRPr="000A4154">
        <w:rPr>
          <w:rFonts w:ascii="Book Antiqua" w:hAnsi="Book Antiqua"/>
          <w:sz w:val="22"/>
          <w:lang w:val="en-GB"/>
        </w:rPr>
        <w:t>F</w:t>
      </w:r>
      <w:r w:rsidRPr="000A4154">
        <w:rPr>
          <w:rFonts w:ascii="Book Antiqua" w:hAnsi="Book Antiqua"/>
          <w:sz w:val="22"/>
          <w:lang w:val="en-GB"/>
        </w:rPr>
        <w:t>S</w:t>
      </w:r>
      <w:r w:rsidR="00607E71" w:rsidRPr="000A4154">
        <w:rPr>
          <w:rFonts w:ascii="Book Antiqua" w:hAnsi="Book Antiqua"/>
          <w:sz w:val="22"/>
          <w:lang w:val="en-GB"/>
        </w:rPr>
        <w:t>I</w:t>
      </w:r>
      <w:r w:rsidR="009C4913" w:rsidRPr="000A4154">
        <w:rPr>
          <w:rFonts w:ascii="Book Antiqua" w:hAnsi="Book Antiqua"/>
          <w:sz w:val="22"/>
          <w:lang w:val="en-GB"/>
        </w:rPr>
        <w:t>3 was the most promising isolate</w:t>
      </w:r>
      <w:r w:rsidRPr="000A4154">
        <w:rPr>
          <w:rFonts w:ascii="Book Antiqua" w:hAnsi="Book Antiqua"/>
          <w:sz w:val="22"/>
          <w:lang w:val="en-GB"/>
        </w:rPr>
        <w:t xml:space="preserve"> after exhibited enhancement in </w:t>
      </w:r>
      <w:r w:rsidR="00607E71" w:rsidRPr="000A4154">
        <w:rPr>
          <w:rFonts w:ascii="Book Antiqua" w:hAnsi="Book Antiqua"/>
          <w:sz w:val="22"/>
          <w:lang w:val="en-GB"/>
        </w:rPr>
        <w:t>root and shoot of winged bean seed</w:t>
      </w:r>
      <w:bookmarkStart w:id="0" w:name="_GoBack"/>
      <w:bookmarkEnd w:id="0"/>
      <w:r w:rsidR="00607E71" w:rsidRPr="000A4154">
        <w:rPr>
          <w:rFonts w:ascii="Book Antiqua" w:hAnsi="Book Antiqua"/>
          <w:sz w:val="22"/>
          <w:lang w:val="en-GB"/>
        </w:rPr>
        <w:t>lings</w:t>
      </w:r>
      <w:r w:rsidRPr="000A4154">
        <w:rPr>
          <w:rFonts w:ascii="Book Antiqua" w:hAnsi="Book Antiqua"/>
          <w:sz w:val="22"/>
          <w:lang w:val="en-GB"/>
        </w:rPr>
        <w:t xml:space="preserve">. Therefore, isolate </w:t>
      </w:r>
      <w:r w:rsidR="00607E71" w:rsidRPr="000A4154">
        <w:rPr>
          <w:rFonts w:ascii="Book Antiqua" w:hAnsi="Book Antiqua"/>
          <w:sz w:val="22"/>
          <w:lang w:val="en-GB"/>
        </w:rPr>
        <w:t>F</w:t>
      </w:r>
      <w:r w:rsidRPr="000A4154">
        <w:rPr>
          <w:rFonts w:ascii="Book Antiqua" w:hAnsi="Book Antiqua"/>
          <w:sz w:val="22"/>
          <w:lang w:val="en-GB"/>
        </w:rPr>
        <w:t>S</w:t>
      </w:r>
      <w:r w:rsidR="00607E71" w:rsidRPr="000A4154">
        <w:rPr>
          <w:rFonts w:ascii="Book Antiqua" w:hAnsi="Book Antiqua"/>
          <w:sz w:val="22"/>
          <w:lang w:val="en-GB"/>
        </w:rPr>
        <w:t>I</w:t>
      </w:r>
      <w:r w:rsidRPr="000A4154">
        <w:rPr>
          <w:rFonts w:ascii="Book Antiqua" w:hAnsi="Book Antiqua"/>
          <w:sz w:val="22"/>
          <w:lang w:val="en-GB"/>
        </w:rPr>
        <w:t xml:space="preserve">3 has </w:t>
      </w:r>
      <w:r w:rsidR="00607E71" w:rsidRPr="000A4154">
        <w:rPr>
          <w:rFonts w:ascii="Book Antiqua" w:hAnsi="Book Antiqua"/>
          <w:sz w:val="22"/>
          <w:lang w:val="en-GB"/>
        </w:rPr>
        <w:t xml:space="preserve">the potential to be </w:t>
      </w:r>
      <w:r w:rsidRPr="000A4154">
        <w:rPr>
          <w:rFonts w:ascii="Book Antiqua" w:hAnsi="Book Antiqua"/>
          <w:sz w:val="22"/>
          <w:lang w:val="en-GB"/>
        </w:rPr>
        <w:t>established as a plant growth-promoting rhizobacterium and</w:t>
      </w:r>
      <w:r w:rsidR="00607E71" w:rsidRPr="000A4154">
        <w:rPr>
          <w:rFonts w:ascii="Book Antiqua" w:hAnsi="Book Antiqua"/>
          <w:sz w:val="22"/>
          <w:lang w:val="en-GB"/>
        </w:rPr>
        <w:t xml:space="preserve"> subsequently formulated as </w:t>
      </w:r>
      <w:r w:rsidRPr="000A4154">
        <w:rPr>
          <w:rFonts w:ascii="Book Antiqua" w:hAnsi="Book Antiqua"/>
          <w:sz w:val="22"/>
          <w:lang w:val="en-GB"/>
        </w:rPr>
        <w:t xml:space="preserve">biofertilizer and </w:t>
      </w:r>
      <w:proofErr w:type="spellStart"/>
      <w:r w:rsidRPr="000A4154">
        <w:rPr>
          <w:rFonts w:ascii="Book Antiqua" w:hAnsi="Book Antiqua"/>
          <w:sz w:val="22"/>
          <w:lang w:val="en-GB"/>
        </w:rPr>
        <w:t>biostimulant</w:t>
      </w:r>
      <w:proofErr w:type="spellEnd"/>
      <w:r w:rsidRPr="000A4154">
        <w:rPr>
          <w:rFonts w:ascii="Book Antiqua" w:hAnsi="Book Antiqua"/>
          <w:sz w:val="22"/>
          <w:lang w:val="en-GB"/>
        </w:rPr>
        <w:t xml:space="preserve">.  </w:t>
      </w:r>
      <w:r w:rsidR="00607E71" w:rsidRPr="000A4154">
        <w:rPr>
          <w:rFonts w:ascii="Book Antiqua" w:hAnsi="Book Antiqua"/>
          <w:sz w:val="22"/>
          <w:lang w:val="en-GB"/>
        </w:rPr>
        <w:t>F</w:t>
      </w:r>
      <w:r w:rsidRPr="000A4154">
        <w:rPr>
          <w:rFonts w:ascii="Book Antiqua" w:eastAsiaTheme="minorEastAsia" w:hAnsi="Book Antiqua"/>
          <w:sz w:val="22"/>
          <w:lang w:val="en-GB"/>
        </w:rPr>
        <w:t>u</w:t>
      </w:r>
      <w:r w:rsidR="00607E71" w:rsidRPr="000A4154">
        <w:rPr>
          <w:rFonts w:ascii="Book Antiqua" w:eastAsiaTheme="minorEastAsia" w:hAnsi="Book Antiqua"/>
          <w:sz w:val="22"/>
          <w:lang w:val="en-GB"/>
        </w:rPr>
        <w:t>rther tests may be</w:t>
      </w:r>
      <w:r w:rsidRPr="000A4154">
        <w:rPr>
          <w:rFonts w:ascii="Book Antiqua" w:eastAsiaTheme="minorEastAsia" w:hAnsi="Book Antiqua"/>
          <w:sz w:val="22"/>
          <w:lang w:val="en-GB"/>
        </w:rPr>
        <w:t xml:space="preserve"> </w:t>
      </w:r>
      <w:r w:rsidR="003908AA" w:rsidRPr="000A4154">
        <w:rPr>
          <w:rFonts w:ascii="Book Antiqua" w:eastAsiaTheme="minorEastAsia" w:hAnsi="Book Antiqua"/>
          <w:sz w:val="22"/>
          <w:lang w:val="en-GB"/>
        </w:rPr>
        <w:t>important</w:t>
      </w:r>
      <w:r w:rsidRPr="000A4154">
        <w:rPr>
          <w:rFonts w:ascii="Book Antiqua" w:eastAsiaTheme="minorEastAsia" w:hAnsi="Book Antiqua"/>
          <w:sz w:val="22"/>
          <w:lang w:val="en-GB"/>
        </w:rPr>
        <w:t xml:space="preserve"> to uncover the</w:t>
      </w:r>
      <w:r w:rsidR="00607E71" w:rsidRPr="000A4154">
        <w:rPr>
          <w:rFonts w:ascii="Book Antiqua" w:eastAsiaTheme="minorEastAsia" w:hAnsi="Book Antiqua"/>
          <w:sz w:val="22"/>
          <w:lang w:val="en-GB"/>
        </w:rPr>
        <w:t xml:space="preserve"> other</w:t>
      </w:r>
      <w:r w:rsidRPr="000A4154">
        <w:rPr>
          <w:rFonts w:ascii="Book Antiqua" w:eastAsiaTheme="minorEastAsia" w:hAnsi="Book Antiqua"/>
          <w:sz w:val="22"/>
          <w:lang w:val="en-GB"/>
        </w:rPr>
        <w:t xml:space="preserve"> possible </w:t>
      </w:r>
      <w:r w:rsidR="00607E71" w:rsidRPr="000A4154">
        <w:rPr>
          <w:rFonts w:ascii="Book Antiqua" w:eastAsiaTheme="minorEastAsia" w:hAnsi="Book Antiqua"/>
          <w:sz w:val="22"/>
          <w:lang w:val="en-GB"/>
        </w:rPr>
        <w:t xml:space="preserve">beneficial </w:t>
      </w:r>
      <w:r w:rsidRPr="000A4154">
        <w:rPr>
          <w:rFonts w:ascii="Book Antiqua" w:eastAsiaTheme="minorEastAsia" w:hAnsi="Book Antiqua"/>
          <w:sz w:val="22"/>
          <w:lang w:val="en-GB"/>
        </w:rPr>
        <w:t>mechanism</w:t>
      </w:r>
      <w:r w:rsidR="00607E71" w:rsidRPr="000A4154">
        <w:rPr>
          <w:rFonts w:ascii="Book Antiqua" w:eastAsiaTheme="minorEastAsia" w:hAnsi="Book Antiqua"/>
          <w:sz w:val="22"/>
          <w:lang w:val="en-GB"/>
        </w:rPr>
        <w:t>s</w:t>
      </w:r>
      <w:r w:rsidRPr="000A4154">
        <w:rPr>
          <w:rFonts w:ascii="Book Antiqua" w:eastAsiaTheme="minorEastAsia" w:hAnsi="Book Antiqua"/>
          <w:sz w:val="22"/>
          <w:lang w:val="en-GB"/>
        </w:rPr>
        <w:t xml:space="preserve"> used by isolate </w:t>
      </w:r>
      <w:r w:rsidR="00607E71" w:rsidRPr="000A4154">
        <w:rPr>
          <w:rFonts w:ascii="Book Antiqua" w:eastAsiaTheme="minorEastAsia" w:hAnsi="Book Antiqua"/>
          <w:sz w:val="22"/>
          <w:lang w:val="en-GB"/>
        </w:rPr>
        <w:t>F</w:t>
      </w:r>
      <w:r w:rsidRPr="000A4154">
        <w:rPr>
          <w:rFonts w:ascii="Book Antiqua" w:eastAsiaTheme="minorEastAsia" w:hAnsi="Book Antiqua"/>
          <w:sz w:val="22"/>
          <w:lang w:val="en-GB"/>
        </w:rPr>
        <w:t>S</w:t>
      </w:r>
      <w:r w:rsidR="00607E71" w:rsidRPr="000A4154">
        <w:rPr>
          <w:rFonts w:ascii="Book Antiqua" w:eastAsiaTheme="minorEastAsia" w:hAnsi="Book Antiqua"/>
          <w:sz w:val="22"/>
          <w:lang w:val="en-GB"/>
        </w:rPr>
        <w:t>I</w:t>
      </w:r>
      <w:r w:rsidR="00BE2EA9" w:rsidRPr="000A4154">
        <w:rPr>
          <w:rFonts w:ascii="Book Antiqua" w:eastAsiaTheme="minorEastAsia" w:hAnsi="Book Antiqua"/>
          <w:sz w:val="22"/>
          <w:lang w:val="en-GB"/>
        </w:rPr>
        <w:t xml:space="preserve">3 in </w:t>
      </w:r>
      <w:r w:rsidR="00CE50DF" w:rsidRPr="000A4154">
        <w:rPr>
          <w:rFonts w:ascii="Book Antiqua" w:eastAsiaTheme="minorEastAsia" w:hAnsi="Book Antiqua"/>
          <w:sz w:val="22"/>
          <w:lang w:val="en-GB"/>
        </w:rPr>
        <w:t xml:space="preserve">the </w:t>
      </w:r>
      <w:r w:rsidR="00BE2EA9" w:rsidRPr="000A4154">
        <w:rPr>
          <w:rFonts w:ascii="Book Antiqua" w:eastAsiaTheme="minorEastAsia" w:hAnsi="Book Antiqua"/>
          <w:sz w:val="22"/>
          <w:lang w:val="en-GB"/>
        </w:rPr>
        <w:t>plant growth enhancement</w:t>
      </w:r>
      <w:r w:rsidR="00607E71" w:rsidRPr="000A4154">
        <w:rPr>
          <w:rFonts w:ascii="Book Antiqua" w:eastAsiaTheme="minorEastAsia" w:hAnsi="Book Antiqua"/>
          <w:sz w:val="22"/>
          <w:lang w:val="en-GB"/>
        </w:rPr>
        <w:t>.</w:t>
      </w:r>
    </w:p>
    <w:p w14:paraId="14E008C0" w14:textId="77777777" w:rsidR="003842D4" w:rsidRPr="000A4154" w:rsidRDefault="00CA04DC" w:rsidP="000A4154">
      <w:pPr>
        <w:spacing w:after="0" w:line="240" w:lineRule="auto"/>
        <w:jc w:val="both"/>
        <w:rPr>
          <w:rFonts w:ascii="Book Antiqua" w:hAnsi="Book Antiqua" w:cs="Times New Roman"/>
          <w:sz w:val="22"/>
          <w:lang w:val="en-GB"/>
        </w:rPr>
      </w:pPr>
    </w:p>
    <w:p w14:paraId="24164B61" w14:textId="44414EB0" w:rsidR="005B7376" w:rsidRPr="000A4154" w:rsidRDefault="005B7376" w:rsidP="000A4154">
      <w:pPr>
        <w:spacing w:after="0" w:line="240" w:lineRule="auto"/>
        <w:jc w:val="both"/>
        <w:rPr>
          <w:rFonts w:ascii="Book Antiqua" w:hAnsi="Book Antiqua" w:cs="Times New Roman"/>
          <w:b/>
          <w:sz w:val="22"/>
          <w:lang w:val="en-GB"/>
        </w:rPr>
      </w:pPr>
      <w:r w:rsidRPr="000A4154">
        <w:rPr>
          <w:rFonts w:ascii="Book Antiqua" w:hAnsi="Book Antiqua" w:cs="Times New Roman"/>
          <w:b/>
          <w:sz w:val="22"/>
          <w:lang w:val="en-GB"/>
        </w:rPr>
        <w:t>Acknowledgements</w:t>
      </w:r>
    </w:p>
    <w:p w14:paraId="06569FE9" w14:textId="4C6500F7" w:rsidR="005B7376" w:rsidRPr="000A4154" w:rsidRDefault="005B7376" w:rsidP="000A4154">
      <w:pPr>
        <w:spacing w:after="0" w:line="240" w:lineRule="auto"/>
        <w:jc w:val="both"/>
        <w:rPr>
          <w:rFonts w:ascii="Book Antiqua" w:hAnsi="Book Antiqua" w:cs="Times New Roman"/>
          <w:sz w:val="22"/>
          <w:lang w:val="en-GB"/>
        </w:rPr>
      </w:pPr>
      <w:r w:rsidRPr="000A4154">
        <w:rPr>
          <w:rFonts w:ascii="Book Antiqua" w:hAnsi="Book Antiqua" w:cs="Times New Roman"/>
          <w:sz w:val="22"/>
          <w:lang w:val="en-GB"/>
        </w:rPr>
        <w:t>The authors would like to thank</w:t>
      </w:r>
      <w:r w:rsidR="00314947">
        <w:rPr>
          <w:rFonts w:ascii="Book Antiqua" w:hAnsi="Book Antiqua" w:cs="Times New Roman"/>
          <w:sz w:val="22"/>
          <w:lang w:val="en-GB"/>
        </w:rPr>
        <w:t xml:space="preserve"> Laboratory of Microbiology and Plant Pathology,</w:t>
      </w:r>
      <w:r w:rsidRPr="000A4154">
        <w:rPr>
          <w:rFonts w:ascii="Book Antiqua" w:hAnsi="Book Antiqua" w:cs="Times New Roman"/>
          <w:sz w:val="22"/>
          <w:lang w:val="en-GB"/>
        </w:rPr>
        <w:t xml:space="preserve"> Department of Crop Science, Faculty of Agriculture and Food Sciences, </w:t>
      </w:r>
      <w:proofErr w:type="spellStart"/>
      <w:r w:rsidRPr="000A4154">
        <w:rPr>
          <w:rFonts w:ascii="Book Antiqua" w:hAnsi="Book Antiqua" w:cs="Times New Roman"/>
          <w:sz w:val="22"/>
          <w:lang w:val="en-GB"/>
        </w:rPr>
        <w:t>Universiti</w:t>
      </w:r>
      <w:proofErr w:type="spellEnd"/>
      <w:r w:rsidRPr="000A4154">
        <w:rPr>
          <w:rFonts w:ascii="Book Antiqua" w:hAnsi="Book Antiqua" w:cs="Times New Roman"/>
          <w:sz w:val="22"/>
          <w:lang w:val="en-GB"/>
        </w:rPr>
        <w:t xml:space="preserve"> Putra Malaysia Bintulu Sarawak Campus for research facilities.</w:t>
      </w:r>
    </w:p>
    <w:p w14:paraId="527315C0" w14:textId="77777777" w:rsidR="005B7376" w:rsidRPr="000A4154" w:rsidRDefault="005B7376" w:rsidP="000A4154">
      <w:pPr>
        <w:spacing w:after="0" w:line="240" w:lineRule="auto"/>
        <w:jc w:val="both"/>
        <w:rPr>
          <w:rFonts w:ascii="Book Antiqua" w:hAnsi="Book Antiqua" w:cs="Times New Roman"/>
          <w:sz w:val="22"/>
          <w:lang w:val="en-GB"/>
        </w:rPr>
      </w:pPr>
    </w:p>
    <w:p w14:paraId="62D3C0C6" w14:textId="77777777" w:rsidR="00B849A2" w:rsidRPr="000A4154" w:rsidRDefault="005C3C59" w:rsidP="000A4154">
      <w:pPr>
        <w:spacing w:after="0" w:line="240" w:lineRule="auto"/>
        <w:jc w:val="both"/>
        <w:rPr>
          <w:rFonts w:ascii="Book Antiqua" w:hAnsi="Book Antiqua" w:cs="Times New Roman"/>
          <w:b/>
          <w:sz w:val="22"/>
          <w:lang w:val="en-GB"/>
        </w:rPr>
      </w:pPr>
      <w:r w:rsidRPr="000A4154">
        <w:rPr>
          <w:rFonts w:ascii="Book Antiqua" w:hAnsi="Book Antiqua" w:cs="Times New Roman"/>
          <w:b/>
          <w:sz w:val="22"/>
          <w:lang w:val="en-GB"/>
        </w:rPr>
        <w:t>References</w:t>
      </w:r>
    </w:p>
    <w:p w14:paraId="7097666F" w14:textId="6048037E" w:rsidR="00B849A2" w:rsidRPr="000A4154" w:rsidRDefault="005C3C59" w:rsidP="00F31F0F">
      <w:pPr>
        <w:pStyle w:val="EndNoteBibliography"/>
        <w:spacing w:after="0"/>
        <w:ind w:left="284" w:hanging="284"/>
        <w:rPr>
          <w:rFonts w:ascii="Book Antiqua" w:hAnsi="Book Antiqua"/>
          <w:sz w:val="22"/>
          <w:lang w:val="en-GB"/>
        </w:rPr>
      </w:pPr>
      <w:r w:rsidRPr="000A4154">
        <w:rPr>
          <w:rFonts w:ascii="Book Antiqua" w:hAnsi="Book Antiqua"/>
          <w:sz w:val="22"/>
          <w:lang w:val="en-GB"/>
        </w:rPr>
        <w:fldChar w:fldCharType="begin"/>
      </w:r>
      <w:r w:rsidRPr="000A4154">
        <w:rPr>
          <w:rFonts w:ascii="Book Antiqua" w:hAnsi="Book Antiqua"/>
          <w:sz w:val="22"/>
          <w:lang w:val="en-GB"/>
        </w:rPr>
        <w:instrText xml:space="preserve"> ADDIN EN.REFLIST </w:instrText>
      </w:r>
      <w:r w:rsidRPr="000A4154">
        <w:rPr>
          <w:rFonts w:ascii="Book Antiqua" w:hAnsi="Book Antiqua"/>
          <w:sz w:val="22"/>
          <w:lang w:val="en-GB"/>
        </w:rPr>
        <w:fldChar w:fldCharType="separate"/>
      </w:r>
      <w:bookmarkStart w:id="1" w:name="_ENREF_1"/>
      <w:r w:rsidR="009D5F80" w:rsidRPr="000A4154">
        <w:rPr>
          <w:rFonts w:ascii="Book Antiqua" w:hAnsi="Book Antiqua"/>
          <w:sz w:val="22"/>
          <w:lang w:val="en-GB"/>
        </w:rPr>
        <w:t>Abd-Alla, M.</w:t>
      </w:r>
      <w:r w:rsidRPr="000A4154">
        <w:rPr>
          <w:rFonts w:ascii="Book Antiqua" w:hAnsi="Book Antiqua"/>
          <w:sz w:val="22"/>
          <w:lang w:val="en-GB"/>
        </w:rPr>
        <w:t xml:space="preserve">H. 1994. Use of organic phosphorus by </w:t>
      </w:r>
      <w:r w:rsidRPr="000A4154">
        <w:rPr>
          <w:rFonts w:ascii="Book Antiqua" w:hAnsi="Book Antiqua"/>
          <w:i/>
          <w:sz w:val="22"/>
          <w:lang w:val="en-GB"/>
        </w:rPr>
        <w:t>Rhizobium leguminosarum biovarviceae</w:t>
      </w:r>
      <w:r w:rsidRPr="000A4154">
        <w:rPr>
          <w:rFonts w:ascii="Book Antiqua" w:hAnsi="Book Antiqua"/>
          <w:sz w:val="22"/>
          <w:lang w:val="en-GB"/>
        </w:rPr>
        <w:t xml:space="preserve"> phosphatases. </w:t>
      </w:r>
      <w:r w:rsidR="00347A98" w:rsidRPr="000A4154">
        <w:rPr>
          <w:rFonts w:ascii="Book Antiqua" w:hAnsi="Book Antiqua"/>
          <w:i/>
          <w:sz w:val="22"/>
          <w:lang w:val="en-GB"/>
        </w:rPr>
        <w:t>Biol. Fert. Soils</w:t>
      </w:r>
      <w:r w:rsidRPr="000A4154">
        <w:rPr>
          <w:rFonts w:ascii="Book Antiqua" w:hAnsi="Book Antiqua"/>
          <w:i/>
          <w:sz w:val="22"/>
          <w:lang w:val="en-GB"/>
        </w:rPr>
        <w:t>,</w:t>
      </w:r>
      <w:r w:rsidRPr="000A4154">
        <w:rPr>
          <w:rFonts w:ascii="Book Antiqua" w:hAnsi="Book Antiqua"/>
          <w:sz w:val="22"/>
          <w:lang w:val="en-GB"/>
        </w:rPr>
        <w:t xml:space="preserve"> 18(3)</w:t>
      </w:r>
      <w:r w:rsidR="009D5F80" w:rsidRPr="000A4154">
        <w:rPr>
          <w:rFonts w:ascii="Book Antiqua" w:hAnsi="Book Antiqua"/>
          <w:b/>
          <w:sz w:val="22"/>
          <w:lang w:val="en-GB"/>
        </w:rPr>
        <w:t xml:space="preserve">: </w:t>
      </w:r>
      <w:r w:rsidRPr="000A4154">
        <w:rPr>
          <w:rFonts w:ascii="Book Antiqua" w:hAnsi="Book Antiqua"/>
          <w:sz w:val="22"/>
          <w:lang w:val="en-GB"/>
        </w:rPr>
        <w:t>216-218.</w:t>
      </w:r>
      <w:bookmarkEnd w:id="1"/>
    </w:p>
    <w:p w14:paraId="63234390" w14:textId="66A03554" w:rsidR="00B849A2" w:rsidRPr="000A4154" w:rsidRDefault="005C3C59" w:rsidP="00F31F0F">
      <w:pPr>
        <w:pStyle w:val="EndNoteBibliography"/>
        <w:spacing w:after="0"/>
        <w:ind w:left="284" w:hanging="284"/>
        <w:rPr>
          <w:rFonts w:ascii="Book Antiqua" w:hAnsi="Book Antiqua"/>
          <w:sz w:val="22"/>
          <w:lang w:val="en-GB"/>
        </w:rPr>
      </w:pPr>
      <w:bookmarkStart w:id="2" w:name="_ENREF_16"/>
      <w:r w:rsidRPr="000A4154">
        <w:rPr>
          <w:rFonts w:ascii="Book Antiqua" w:hAnsi="Book Antiqua"/>
          <w:sz w:val="22"/>
          <w:lang w:val="en-GB"/>
        </w:rPr>
        <w:t xml:space="preserve">Chen, Y., Rekha, P., </w:t>
      </w:r>
      <w:r w:rsidR="009D5F80" w:rsidRPr="000A4154">
        <w:rPr>
          <w:rFonts w:ascii="Book Antiqua" w:hAnsi="Book Antiqua"/>
          <w:sz w:val="22"/>
          <w:lang w:val="en-GB"/>
        </w:rPr>
        <w:t>Arun, A., Shen, F., Lai, W.-A. and</w:t>
      </w:r>
      <w:r w:rsidRPr="000A4154">
        <w:rPr>
          <w:rFonts w:ascii="Book Antiqua" w:hAnsi="Book Antiqua"/>
          <w:sz w:val="22"/>
          <w:lang w:val="en-GB"/>
        </w:rPr>
        <w:t xml:space="preserve"> Young, C. 2006. Phosphate solubilizing bacteria from subtropical soil and their tricalcium phosphate solubilizing abilities. </w:t>
      </w:r>
      <w:r w:rsidR="00347A98" w:rsidRPr="000A4154">
        <w:rPr>
          <w:rFonts w:ascii="Book Antiqua" w:hAnsi="Book Antiqua"/>
          <w:i/>
          <w:sz w:val="22"/>
          <w:lang w:val="en-GB"/>
        </w:rPr>
        <w:t>Appl.</w:t>
      </w:r>
      <w:r w:rsidR="009D5F80" w:rsidRPr="000A4154">
        <w:rPr>
          <w:rFonts w:ascii="Book Antiqua" w:hAnsi="Book Antiqua"/>
          <w:i/>
          <w:sz w:val="22"/>
          <w:lang w:val="en-GB"/>
        </w:rPr>
        <w:t xml:space="preserve"> Soil E</w:t>
      </w:r>
      <w:r w:rsidR="00347A98" w:rsidRPr="000A4154">
        <w:rPr>
          <w:rFonts w:ascii="Book Antiqua" w:hAnsi="Book Antiqua"/>
          <w:i/>
          <w:sz w:val="22"/>
          <w:lang w:val="en-GB"/>
        </w:rPr>
        <w:t>col.</w:t>
      </w:r>
      <w:r w:rsidRPr="000A4154">
        <w:rPr>
          <w:rFonts w:ascii="Book Antiqua" w:hAnsi="Book Antiqua"/>
          <w:i/>
          <w:sz w:val="22"/>
          <w:lang w:val="en-GB"/>
        </w:rPr>
        <w:t>,</w:t>
      </w:r>
      <w:r w:rsidRPr="000A4154">
        <w:rPr>
          <w:rFonts w:ascii="Book Antiqua" w:hAnsi="Book Antiqua"/>
          <w:sz w:val="22"/>
          <w:lang w:val="en-GB"/>
        </w:rPr>
        <w:t xml:space="preserve"> 34(1)</w:t>
      </w:r>
      <w:r w:rsidR="009D5F80" w:rsidRPr="000A4154">
        <w:rPr>
          <w:rFonts w:ascii="Book Antiqua" w:hAnsi="Book Antiqua"/>
          <w:b/>
          <w:sz w:val="22"/>
          <w:lang w:val="en-GB"/>
        </w:rPr>
        <w:t xml:space="preserve">: </w:t>
      </w:r>
      <w:r w:rsidRPr="000A4154">
        <w:rPr>
          <w:rFonts w:ascii="Book Antiqua" w:hAnsi="Book Antiqua"/>
          <w:sz w:val="22"/>
          <w:lang w:val="en-GB"/>
        </w:rPr>
        <w:t>33-41.</w:t>
      </w:r>
      <w:bookmarkEnd w:id="2"/>
    </w:p>
    <w:p w14:paraId="6910456A" w14:textId="7DE8BBEF" w:rsidR="00B849A2" w:rsidRPr="000A4154" w:rsidRDefault="009D5F80" w:rsidP="00F31F0F">
      <w:pPr>
        <w:pStyle w:val="EndNoteBibliography"/>
        <w:spacing w:after="0"/>
        <w:ind w:left="284" w:hanging="284"/>
        <w:rPr>
          <w:rFonts w:ascii="Book Antiqua" w:hAnsi="Book Antiqua"/>
          <w:sz w:val="22"/>
          <w:lang w:val="en-GB"/>
        </w:rPr>
      </w:pPr>
      <w:bookmarkStart w:id="3" w:name="_ENREF_26"/>
      <w:r w:rsidRPr="000A4154">
        <w:rPr>
          <w:rFonts w:ascii="Book Antiqua" w:hAnsi="Book Antiqua"/>
          <w:sz w:val="22"/>
          <w:lang w:val="en-GB"/>
        </w:rPr>
        <w:t>Garrity, G.M., Bell, J.A. and Lilburn, T.</w:t>
      </w:r>
      <w:r w:rsidR="005C3C59" w:rsidRPr="000A4154">
        <w:rPr>
          <w:rFonts w:ascii="Book Antiqua" w:hAnsi="Book Antiqua"/>
          <w:sz w:val="22"/>
          <w:lang w:val="en-GB"/>
        </w:rPr>
        <w:t xml:space="preserve">G. 2004. Taxonomic outline of the prokaryotes. </w:t>
      </w:r>
      <w:r w:rsidRPr="000A4154">
        <w:rPr>
          <w:rFonts w:ascii="Book Antiqua" w:hAnsi="Book Antiqua"/>
          <w:i/>
          <w:sz w:val="22"/>
          <w:lang w:val="en-GB"/>
        </w:rPr>
        <w:t>Bergey's Manual of Systematic B</w:t>
      </w:r>
      <w:r w:rsidR="005C3C59" w:rsidRPr="000A4154">
        <w:rPr>
          <w:rFonts w:ascii="Book Antiqua" w:hAnsi="Book Antiqua"/>
          <w:i/>
          <w:sz w:val="22"/>
          <w:lang w:val="en-GB"/>
        </w:rPr>
        <w:t>acteriology</w:t>
      </w:r>
      <w:r w:rsidR="005C3C59" w:rsidRPr="000A4154">
        <w:rPr>
          <w:rFonts w:ascii="Book Antiqua" w:hAnsi="Book Antiqua"/>
          <w:sz w:val="22"/>
          <w:lang w:val="en-GB"/>
        </w:rPr>
        <w:t xml:space="preserve">. </w:t>
      </w:r>
      <w:r w:rsidR="005C3C59" w:rsidRPr="000A4154">
        <w:rPr>
          <w:rFonts w:ascii="Book Antiqua" w:hAnsi="Book Antiqua"/>
          <w:i/>
          <w:sz w:val="22"/>
          <w:lang w:val="en-GB"/>
        </w:rPr>
        <w:t>Springer, New York, Berlin, Heidelberg</w:t>
      </w:r>
      <w:r w:rsidR="005C3C59" w:rsidRPr="000A4154">
        <w:rPr>
          <w:rFonts w:ascii="Book Antiqua" w:hAnsi="Book Antiqua"/>
          <w:sz w:val="22"/>
          <w:lang w:val="en-GB"/>
        </w:rPr>
        <w:t>.</w:t>
      </w:r>
      <w:bookmarkEnd w:id="3"/>
    </w:p>
    <w:p w14:paraId="391A681A" w14:textId="6B2A7084" w:rsidR="00B849A2" w:rsidRPr="000A4154" w:rsidRDefault="005C3C59" w:rsidP="00F31F0F">
      <w:pPr>
        <w:pStyle w:val="EndNoteBibliography"/>
        <w:spacing w:after="0"/>
        <w:ind w:left="284" w:hanging="284"/>
        <w:rPr>
          <w:rFonts w:ascii="Book Antiqua" w:hAnsi="Book Antiqua"/>
          <w:sz w:val="22"/>
          <w:lang w:val="en-GB"/>
        </w:rPr>
      </w:pPr>
      <w:bookmarkStart w:id="4" w:name="_ENREF_34"/>
      <w:r w:rsidRPr="000A4154">
        <w:rPr>
          <w:rFonts w:ascii="Book Antiqua" w:hAnsi="Book Antiqua"/>
          <w:sz w:val="22"/>
          <w:lang w:val="en-GB"/>
        </w:rPr>
        <w:t>Gyaneshwar, P., Parekh, L., Archana, G., Pool</w:t>
      </w:r>
      <w:r w:rsidR="009D5F80" w:rsidRPr="000A4154">
        <w:rPr>
          <w:rFonts w:ascii="Book Antiqua" w:hAnsi="Book Antiqua"/>
          <w:sz w:val="22"/>
          <w:lang w:val="en-GB"/>
        </w:rPr>
        <w:t>e, P., Collins, M., Hutson, R. and Kumar, G.</w:t>
      </w:r>
      <w:r w:rsidRPr="000A4154">
        <w:rPr>
          <w:rFonts w:ascii="Book Antiqua" w:hAnsi="Book Antiqua"/>
          <w:sz w:val="22"/>
          <w:lang w:val="en-GB"/>
        </w:rPr>
        <w:t xml:space="preserve">N. 1999. Involvement of a phosphate starvation inducible glucose dehydrogenase in soil phosphate solubilization by Enterobacter asburiae. </w:t>
      </w:r>
      <w:r w:rsidR="009D5F80" w:rsidRPr="000A4154">
        <w:rPr>
          <w:rFonts w:ascii="Book Antiqua" w:hAnsi="Book Antiqua"/>
          <w:i/>
          <w:sz w:val="22"/>
          <w:lang w:val="en-GB"/>
        </w:rPr>
        <w:t>FEMS M</w:t>
      </w:r>
      <w:r w:rsidR="00347A98" w:rsidRPr="000A4154">
        <w:rPr>
          <w:rFonts w:ascii="Book Antiqua" w:hAnsi="Book Antiqua"/>
          <w:i/>
          <w:sz w:val="22"/>
          <w:lang w:val="en-GB"/>
        </w:rPr>
        <w:t>icrobiol.</w:t>
      </w:r>
      <w:r w:rsidR="009D5F80" w:rsidRPr="000A4154">
        <w:rPr>
          <w:rFonts w:ascii="Book Antiqua" w:hAnsi="Book Antiqua"/>
          <w:i/>
          <w:sz w:val="22"/>
          <w:lang w:val="en-GB"/>
        </w:rPr>
        <w:t xml:space="preserve"> L</w:t>
      </w:r>
      <w:r w:rsidR="00347A98" w:rsidRPr="000A4154">
        <w:rPr>
          <w:rFonts w:ascii="Book Antiqua" w:hAnsi="Book Antiqua"/>
          <w:i/>
          <w:sz w:val="22"/>
          <w:lang w:val="en-GB"/>
        </w:rPr>
        <w:t>ett.</w:t>
      </w:r>
      <w:r w:rsidRPr="000A4154">
        <w:rPr>
          <w:rFonts w:ascii="Book Antiqua" w:hAnsi="Book Antiqua"/>
          <w:i/>
          <w:sz w:val="22"/>
          <w:lang w:val="en-GB"/>
        </w:rPr>
        <w:t>,</w:t>
      </w:r>
      <w:r w:rsidRPr="000A4154">
        <w:rPr>
          <w:rFonts w:ascii="Book Antiqua" w:hAnsi="Book Antiqua"/>
          <w:sz w:val="22"/>
          <w:lang w:val="en-GB"/>
        </w:rPr>
        <w:t xml:space="preserve"> 171(2)</w:t>
      </w:r>
      <w:r w:rsidR="009D5F80" w:rsidRPr="000A4154">
        <w:rPr>
          <w:rFonts w:ascii="Book Antiqua" w:hAnsi="Book Antiqua"/>
          <w:b/>
          <w:sz w:val="22"/>
          <w:lang w:val="en-GB"/>
        </w:rPr>
        <w:t>:</w:t>
      </w:r>
      <w:r w:rsidRPr="000A4154">
        <w:rPr>
          <w:rFonts w:ascii="Book Antiqua" w:hAnsi="Book Antiqua"/>
          <w:sz w:val="22"/>
          <w:lang w:val="en-GB"/>
        </w:rPr>
        <w:t xml:space="preserve"> 223-229.</w:t>
      </w:r>
      <w:bookmarkEnd w:id="4"/>
    </w:p>
    <w:p w14:paraId="2C4FB2F3" w14:textId="65E1C49D" w:rsidR="00B849A2" w:rsidRPr="000A4154" w:rsidRDefault="005C3C59" w:rsidP="00F31F0F">
      <w:pPr>
        <w:pStyle w:val="EndNoteBibliography"/>
        <w:spacing w:after="0"/>
        <w:ind w:left="284" w:hanging="284"/>
        <w:rPr>
          <w:rFonts w:ascii="Book Antiqua" w:hAnsi="Book Antiqua"/>
          <w:sz w:val="22"/>
          <w:lang w:val="en-GB"/>
        </w:rPr>
      </w:pPr>
      <w:bookmarkStart w:id="5" w:name="_ENREF_37"/>
      <w:r w:rsidRPr="000A4154">
        <w:rPr>
          <w:rFonts w:ascii="Book Antiqua" w:hAnsi="Book Antiqua"/>
          <w:sz w:val="22"/>
          <w:lang w:val="en-GB"/>
        </w:rPr>
        <w:t>Hallmann, J., Qu</w:t>
      </w:r>
      <w:r w:rsidR="009D5F80" w:rsidRPr="000A4154">
        <w:rPr>
          <w:rFonts w:ascii="Book Antiqua" w:hAnsi="Book Antiqua"/>
          <w:sz w:val="22"/>
          <w:lang w:val="en-GB"/>
        </w:rPr>
        <w:t>adt-Hallmann, A., Mahaffee, W. and</w:t>
      </w:r>
      <w:r w:rsidRPr="000A4154">
        <w:rPr>
          <w:rFonts w:ascii="Book Antiqua" w:hAnsi="Book Antiqua"/>
          <w:sz w:val="22"/>
          <w:lang w:val="en-GB"/>
        </w:rPr>
        <w:t xml:space="preserve"> Kloepper, J. 1997. Bacterial endophytes in agricultural crops. </w:t>
      </w:r>
      <w:r w:rsidR="00347A98" w:rsidRPr="000A4154">
        <w:rPr>
          <w:rFonts w:ascii="Book Antiqua" w:hAnsi="Book Antiqua"/>
          <w:i/>
          <w:sz w:val="22"/>
          <w:lang w:val="en-GB"/>
        </w:rPr>
        <w:t>Can. J. Microbiol.</w:t>
      </w:r>
      <w:r w:rsidRPr="000A4154">
        <w:rPr>
          <w:rFonts w:ascii="Book Antiqua" w:hAnsi="Book Antiqua"/>
          <w:i/>
          <w:sz w:val="22"/>
          <w:lang w:val="en-GB"/>
        </w:rPr>
        <w:t>,</w:t>
      </w:r>
      <w:r w:rsidRPr="000A4154">
        <w:rPr>
          <w:rFonts w:ascii="Book Antiqua" w:hAnsi="Book Antiqua"/>
          <w:sz w:val="22"/>
          <w:lang w:val="en-GB"/>
        </w:rPr>
        <w:t xml:space="preserve"> 43(10)</w:t>
      </w:r>
      <w:r w:rsidR="009D5F80" w:rsidRPr="000A4154">
        <w:rPr>
          <w:rFonts w:ascii="Book Antiqua" w:hAnsi="Book Antiqua"/>
          <w:b/>
          <w:sz w:val="22"/>
          <w:lang w:val="en-GB"/>
        </w:rPr>
        <w:t>:</w:t>
      </w:r>
      <w:r w:rsidRPr="000A4154">
        <w:rPr>
          <w:rFonts w:ascii="Book Antiqua" w:hAnsi="Book Antiqua"/>
          <w:sz w:val="22"/>
          <w:lang w:val="en-GB"/>
        </w:rPr>
        <w:t xml:space="preserve"> 895-914.</w:t>
      </w:r>
      <w:bookmarkEnd w:id="5"/>
    </w:p>
    <w:p w14:paraId="5E2774CE" w14:textId="6D508E35" w:rsidR="00B849A2" w:rsidRPr="000A4154" w:rsidRDefault="009D5F80" w:rsidP="00F31F0F">
      <w:pPr>
        <w:pStyle w:val="EndNoteBibliography"/>
        <w:spacing w:after="0"/>
        <w:ind w:left="284" w:hanging="284"/>
        <w:rPr>
          <w:rFonts w:ascii="Book Antiqua" w:hAnsi="Book Antiqua"/>
          <w:sz w:val="22"/>
          <w:lang w:val="en-GB"/>
        </w:rPr>
      </w:pPr>
      <w:bookmarkStart w:id="6" w:name="_ENREF_41"/>
      <w:r w:rsidRPr="000A4154">
        <w:rPr>
          <w:rFonts w:ascii="Book Antiqua" w:hAnsi="Book Antiqua"/>
          <w:sz w:val="22"/>
          <w:lang w:val="en-GB"/>
        </w:rPr>
        <w:t>Hariprasad, P. and</w:t>
      </w:r>
      <w:r w:rsidR="005C3C59" w:rsidRPr="000A4154">
        <w:rPr>
          <w:rFonts w:ascii="Book Antiqua" w:hAnsi="Book Antiqua"/>
          <w:sz w:val="22"/>
          <w:lang w:val="en-GB"/>
        </w:rPr>
        <w:t xml:space="preserve"> Niranjana, S. 2009. Isolation and characterization of phosphate solubilizing rhizobacteria to improve plant health of tomato. </w:t>
      </w:r>
      <w:r w:rsidR="00347A98" w:rsidRPr="000A4154">
        <w:rPr>
          <w:rFonts w:ascii="Book Antiqua" w:hAnsi="Book Antiqua"/>
          <w:i/>
          <w:sz w:val="22"/>
          <w:lang w:val="en-GB"/>
        </w:rPr>
        <w:t xml:space="preserve">Plant </w:t>
      </w:r>
      <w:r w:rsidR="005C3C59" w:rsidRPr="000A4154">
        <w:rPr>
          <w:rFonts w:ascii="Book Antiqua" w:hAnsi="Book Antiqua"/>
          <w:i/>
          <w:sz w:val="22"/>
          <w:lang w:val="en-GB"/>
        </w:rPr>
        <w:t>Soil,</w:t>
      </w:r>
      <w:r w:rsidR="005C3C59" w:rsidRPr="000A4154">
        <w:rPr>
          <w:rFonts w:ascii="Book Antiqua" w:hAnsi="Book Antiqua"/>
          <w:sz w:val="22"/>
          <w:lang w:val="en-GB"/>
        </w:rPr>
        <w:t xml:space="preserve"> 316(1-2)</w:t>
      </w:r>
      <w:r w:rsidRPr="000A4154">
        <w:rPr>
          <w:rFonts w:ascii="Book Antiqua" w:hAnsi="Book Antiqua"/>
          <w:b/>
          <w:sz w:val="22"/>
          <w:lang w:val="en-GB"/>
        </w:rPr>
        <w:t>:</w:t>
      </w:r>
      <w:r w:rsidR="005C3C59" w:rsidRPr="000A4154">
        <w:rPr>
          <w:rFonts w:ascii="Book Antiqua" w:hAnsi="Book Antiqua"/>
          <w:sz w:val="22"/>
          <w:lang w:val="en-GB"/>
        </w:rPr>
        <w:t xml:space="preserve"> 13-24.</w:t>
      </w:r>
      <w:bookmarkEnd w:id="6"/>
    </w:p>
    <w:p w14:paraId="2AB8E1EC" w14:textId="523351A4" w:rsidR="00B849A2" w:rsidRPr="000A4154" w:rsidRDefault="009D5F80" w:rsidP="00F31F0F">
      <w:pPr>
        <w:pStyle w:val="EndNoteBibliography"/>
        <w:spacing w:after="0"/>
        <w:ind w:left="284" w:hanging="284"/>
        <w:rPr>
          <w:rFonts w:ascii="Book Antiqua" w:hAnsi="Book Antiqua"/>
          <w:sz w:val="22"/>
          <w:lang w:val="en-GB"/>
        </w:rPr>
      </w:pPr>
      <w:bookmarkStart w:id="7" w:name="_ENREF_58"/>
      <w:r w:rsidRPr="000A4154">
        <w:rPr>
          <w:rFonts w:ascii="Book Antiqua" w:hAnsi="Book Antiqua"/>
          <w:sz w:val="22"/>
          <w:lang w:val="en-GB"/>
        </w:rPr>
        <w:t>Lugtenberg, B. and</w:t>
      </w:r>
      <w:r w:rsidR="005C3C59" w:rsidRPr="000A4154">
        <w:rPr>
          <w:rFonts w:ascii="Book Antiqua" w:hAnsi="Book Antiqua"/>
          <w:sz w:val="22"/>
          <w:lang w:val="en-GB"/>
        </w:rPr>
        <w:t xml:space="preserve"> Kamilova, F. 2009. Plant-growth-promoting rhizobacteria. </w:t>
      </w:r>
      <w:r w:rsidR="00347A98" w:rsidRPr="000A4154">
        <w:rPr>
          <w:rFonts w:ascii="Book Antiqua" w:hAnsi="Book Antiqua"/>
          <w:i/>
          <w:sz w:val="22"/>
          <w:lang w:val="en-GB"/>
        </w:rPr>
        <w:t>Ann.</w:t>
      </w:r>
      <w:r w:rsidRPr="000A4154">
        <w:rPr>
          <w:rFonts w:ascii="Book Antiqua" w:hAnsi="Book Antiqua"/>
          <w:i/>
          <w:sz w:val="22"/>
          <w:lang w:val="en-GB"/>
        </w:rPr>
        <w:t xml:space="preserve"> R</w:t>
      </w:r>
      <w:r w:rsidR="00347A98" w:rsidRPr="000A4154">
        <w:rPr>
          <w:rFonts w:ascii="Book Antiqua" w:hAnsi="Book Antiqua"/>
          <w:i/>
          <w:sz w:val="22"/>
          <w:lang w:val="en-GB"/>
        </w:rPr>
        <w:t xml:space="preserve">ev. </w:t>
      </w:r>
      <w:r w:rsidRPr="000A4154">
        <w:rPr>
          <w:rFonts w:ascii="Book Antiqua" w:hAnsi="Book Antiqua"/>
          <w:i/>
          <w:sz w:val="22"/>
          <w:lang w:val="en-GB"/>
        </w:rPr>
        <w:t>M</w:t>
      </w:r>
      <w:r w:rsidR="00347A98" w:rsidRPr="000A4154">
        <w:rPr>
          <w:rFonts w:ascii="Book Antiqua" w:hAnsi="Book Antiqua"/>
          <w:i/>
          <w:sz w:val="22"/>
          <w:lang w:val="en-GB"/>
        </w:rPr>
        <w:t>icrobiol.</w:t>
      </w:r>
      <w:r w:rsidR="005C3C59" w:rsidRPr="000A4154">
        <w:rPr>
          <w:rFonts w:ascii="Book Antiqua" w:hAnsi="Book Antiqua"/>
          <w:i/>
          <w:sz w:val="22"/>
          <w:lang w:val="en-GB"/>
        </w:rPr>
        <w:t>,</w:t>
      </w:r>
      <w:r w:rsidR="005C3C59" w:rsidRPr="000A4154">
        <w:rPr>
          <w:rFonts w:ascii="Book Antiqua" w:hAnsi="Book Antiqua"/>
          <w:sz w:val="22"/>
          <w:lang w:val="en-GB"/>
        </w:rPr>
        <w:t xml:space="preserve"> 63541-</w:t>
      </w:r>
      <w:r w:rsidRPr="000A4154">
        <w:rPr>
          <w:rFonts w:ascii="Book Antiqua" w:hAnsi="Book Antiqua"/>
          <w:sz w:val="22"/>
          <w:lang w:val="en-GB"/>
        </w:rPr>
        <w:t>63</w:t>
      </w:r>
      <w:r w:rsidR="005C3C59" w:rsidRPr="000A4154">
        <w:rPr>
          <w:rFonts w:ascii="Book Antiqua" w:hAnsi="Book Antiqua"/>
          <w:sz w:val="22"/>
          <w:lang w:val="en-GB"/>
        </w:rPr>
        <w:t>556.</w:t>
      </w:r>
      <w:bookmarkEnd w:id="7"/>
    </w:p>
    <w:p w14:paraId="46504233" w14:textId="4FCD6801" w:rsidR="00E417F4" w:rsidRPr="000A4154" w:rsidRDefault="00E417F4" w:rsidP="00F31F0F">
      <w:pPr>
        <w:pStyle w:val="EndNoteBibliography"/>
        <w:spacing w:after="0"/>
        <w:ind w:left="284" w:hanging="284"/>
        <w:rPr>
          <w:rFonts w:ascii="Book Antiqua" w:hAnsi="Book Antiqua"/>
          <w:sz w:val="22"/>
          <w:lang w:val="en-GB"/>
        </w:rPr>
      </w:pPr>
      <w:bookmarkStart w:id="8" w:name="_ENREF_63"/>
      <w:r w:rsidRPr="000A4154">
        <w:rPr>
          <w:rFonts w:ascii="Book Antiqua" w:hAnsi="Book Antiqua"/>
          <w:sz w:val="22"/>
          <w:lang w:val="en-GB"/>
        </w:rPr>
        <w:t>Nautiyal, C.S. 1999. An efficient microbiological growth medium for screening phosphate solubilizing</w:t>
      </w:r>
      <w:r w:rsidR="009D5F80" w:rsidRPr="000A4154">
        <w:rPr>
          <w:rFonts w:ascii="Book Antiqua" w:hAnsi="Book Antiqua"/>
          <w:sz w:val="22"/>
          <w:lang w:val="en-GB"/>
        </w:rPr>
        <w:t xml:space="preserve"> microorganisms. </w:t>
      </w:r>
      <w:r w:rsidR="00347A98" w:rsidRPr="000A4154">
        <w:rPr>
          <w:rFonts w:ascii="Book Antiqua" w:hAnsi="Book Antiqua"/>
          <w:i/>
          <w:sz w:val="22"/>
          <w:lang w:val="en-GB"/>
        </w:rPr>
        <w:t>FEMS Microbiol.</w:t>
      </w:r>
      <w:r w:rsidR="009D5F80" w:rsidRPr="000A4154">
        <w:rPr>
          <w:rFonts w:ascii="Book Antiqua" w:hAnsi="Book Antiqua"/>
          <w:i/>
          <w:sz w:val="22"/>
          <w:lang w:val="en-GB"/>
        </w:rPr>
        <w:t xml:space="preserve"> </w:t>
      </w:r>
      <w:r w:rsidR="00347A98" w:rsidRPr="000A4154">
        <w:rPr>
          <w:rFonts w:ascii="Book Antiqua" w:hAnsi="Book Antiqua"/>
          <w:i/>
          <w:sz w:val="22"/>
          <w:lang w:val="en-GB"/>
        </w:rPr>
        <w:t xml:space="preserve">Lett. </w:t>
      </w:r>
      <w:r w:rsidRPr="000A4154">
        <w:rPr>
          <w:rFonts w:ascii="Book Antiqua" w:hAnsi="Book Antiqua"/>
          <w:sz w:val="22"/>
          <w:lang w:val="en-GB"/>
        </w:rPr>
        <w:t>170(1): 265-270.</w:t>
      </w:r>
    </w:p>
    <w:p w14:paraId="1F199CFF" w14:textId="5AA586A7" w:rsidR="00B849A2" w:rsidRPr="000A4154" w:rsidRDefault="005C3C59" w:rsidP="00F31F0F">
      <w:pPr>
        <w:pStyle w:val="EndNoteBibliography"/>
        <w:spacing w:after="0"/>
        <w:ind w:left="284" w:hanging="284"/>
        <w:rPr>
          <w:rFonts w:ascii="Book Antiqua" w:hAnsi="Book Antiqua"/>
          <w:sz w:val="22"/>
          <w:lang w:val="en-GB"/>
        </w:rPr>
      </w:pPr>
      <w:bookmarkStart w:id="9" w:name="_ENREF_88"/>
      <w:bookmarkEnd w:id="8"/>
      <w:r w:rsidRPr="000A4154">
        <w:rPr>
          <w:rFonts w:ascii="Book Antiqua" w:hAnsi="Book Antiqua"/>
          <w:sz w:val="22"/>
          <w:lang w:val="en-GB"/>
        </w:rPr>
        <w:t>Sa</w:t>
      </w:r>
      <w:r w:rsidR="009D5F80" w:rsidRPr="000A4154">
        <w:rPr>
          <w:rFonts w:ascii="Book Antiqua" w:hAnsi="Book Antiqua"/>
          <w:sz w:val="22"/>
          <w:lang w:val="en-GB"/>
        </w:rPr>
        <w:t>ïdi, S., Chebil, S., Gtari, M. and</w:t>
      </w:r>
      <w:r w:rsidRPr="000A4154">
        <w:rPr>
          <w:rFonts w:ascii="Book Antiqua" w:hAnsi="Book Antiqua"/>
          <w:sz w:val="22"/>
          <w:lang w:val="en-GB"/>
        </w:rPr>
        <w:t xml:space="preserve"> Mhamdi, R. 2013. Characterization of root-nodule bacteria isolated from Vicia faba and selection of plant growth promoting isolates. </w:t>
      </w:r>
      <w:r w:rsidR="00347A98" w:rsidRPr="000A4154">
        <w:rPr>
          <w:rFonts w:ascii="Book Antiqua" w:hAnsi="Book Antiqua"/>
          <w:i/>
          <w:sz w:val="22"/>
          <w:lang w:val="en-GB"/>
        </w:rPr>
        <w:t>World J. Microbiol. Biotechnol.</w:t>
      </w:r>
      <w:r w:rsidRPr="000A4154">
        <w:rPr>
          <w:rFonts w:ascii="Book Antiqua" w:hAnsi="Book Antiqua"/>
          <w:i/>
          <w:sz w:val="22"/>
          <w:lang w:val="en-GB"/>
        </w:rPr>
        <w:t>,</w:t>
      </w:r>
      <w:r w:rsidRPr="000A4154">
        <w:rPr>
          <w:rFonts w:ascii="Book Antiqua" w:hAnsi="Book Antiqua"/>
          <w:sz w:val="22"/>
          <w:lang w:val="en-GB"/>
        </w:rPr>
        <w:t xml:space="preserve"> 29(6)</w:t>
      </w:r>
      <w:r w:rsidR="009D5F80" w:rsidRPr="000A4154">
        <w:rPr>
          <w:rFonts w:ascii="Book Antiqua" w:hAnsi="Book Antiqua"/>
          <w:b/>
          <w:sz w:val="22"/>
          <w:lang w:val="en-GB"/>
        </w:rPr>
        <w:t>:</w:t>
      </w:r>
      <w:r w:rsidRPr="000A4154">
        <w:rPr>
          <w:rFonts w:ascii="Book Antiqua" w:hAnsi="Book Antiqua"/>
          <w:sz w:val="22"/>
          <w:lang w:val="en-GB"/>
        </w:rPr>
        <w:t xml:space="preserve"> 1099-1106.</w:t>
      </w:r>
      <w:bookmarkEnd w:id="9"/>
    </w:p>
    <w:p w14:paraId="3246094C" w14:textId="02B14A93" w:rsidR="006D3E01" w:rsidRPr="000A4154" w:rsidRDefault="0098193C" w:rsidP="00F31F0F">
      <w:pPr>
        <w:pStyle w:val="EndNoteBibliography"/>
        <w:spacing w:after="0"/>
        <w:ind w:left="284" w:hanging="284"/>
        <w:rPr>
          <w:rFonts w:ascii="Book Antiqua" w:hAnsi="Book Antiqua"/>
          <w:sz w:val="22"/>
          <w:lang w:val="en-GB"/>
        </w:rPr>
      </w:pPr>
      <w:r w:rsidRPr="000A4154">
        <w:rPr>
          <w:rFonts w:ascii="Book Antiqua" w:hAnsi="Book Antiqua"/>
          <w:sz w:val="22"/>
        </w:rPr>
        <w:t>Tunes, L.M.</w:t>
      </w:r>
      <w:r w:rsidR="006D3E01" w:rsidRPr="000A4154">
        <w:rPr>
          <w:rFonts w:ascii="Book Antiqua" w:hAnsi="Book Antiqua"/>
          <w:sz w:val="22"/>
        </w:rPr>
        <w:t>de, Av</w:t>
      </w:r>
      <w:r w:rsidRPr="000A4154">
        <w:rPr>
          <w:rFonts w:ascii="Book Antiqua" w:hAnsi="Book Antiqua"/>
          <w:sz w:val="22"/>
        </w:rPr>
        <w:t>elar, S.A.G.</w:t>
      </w:r>
      <w:r w:rsidR="006D3E01" w:rsidRPr="000A4154">
        <w:rPr>
          <w:rFonts w:ascii="Book Antiqua" w:hAnsi="Book Antiqua"/>
          <w:sz w:val="22"/>
        </w:rPr>
        <w:t xml:space="preserve">, Barros, </w:t>
      </w:r>
      <w:r w:rsidRPr="000A4154">
        <w:rPr>
          <w:rFonts w:ascii="Book Antiqua" w:hAnsi="Book Antiqua"/>
          <w:sz w:val="22"/>
        </w:rPr>
        <w:t>A.C.S.A., Pedroso, D.C., Muniz, M.F.B.</w:t>
      </w:r>
      <w:r w:rsidR="009D5F80" w:rsidRPr="000A4154">
        <w:rPr>
          <w:rFonts w:ascii="Book Antiqua" w:hAnsi="Book Antiqua"/>
          <w:sz w:val="22"/>
        </w:rPr>
        <w:t>, and</w:t>
      </w:r>
      <w:r w:rsidRPr="000A4154">
        <w:rPr>
          <w:rFonts w:ascii="Book Antiqua" w:hAnsi="Book Antiqua"/>
          <w:sz w:val="22"/>
        </w:rPr>
        <w:t xml:space="preserve"> Menezes, N.L.</w:t>
      </w:r>
      <w:r w:rsidR="00314947">
        <w:rPr>
          <w:rFonts w:ascii="Book Antiqua" w:hAnsi="Book Antiqua"/>
          <w:sz w:val="22"/>
        </w:rPr>
        <w:t>de. 2012</w:t>
      </w:r>
      <w:r w:rsidR="006D3E01" w:rsidRPr="000A4154">
        <w:rPr>
          <w:rFonts w:ascii="Book Antiqua" w:hAnsi="Book Antiqua"/>
          <w:sz w:val="22"/>
        </w:rPr>
        <w:t xml:space="preserve">. Critical levels of organic acids on seed germination and seedling growth of wheat. </w:t>
      </w:r>
      <w:r w:rsidR="006D3E01" w:rsidRPr="000A4154">
        <w:rPr>
          <w:rFonts w:ascii="Book Antiqua" w:hAnsi="Book Antiqua"/>
          <w:i/>
          <w:iCs/>
          <w:sz w:val="22"/>
        </w:rPr>
        <w:t>Revista Brasileira de Sementes</w:t>
      </w:r>
      <w:r w:rsidR="006D3E01" w:rsidRPr="000A4154">
        <w:rPr>
          <w:rFonts w:ascii="Book Antiqua" w:hAnsi="Book Antiqua"/>
          <w:sz w:val="22"/>
        </w:rPr>
        <w:t xml:space="preserve">, </w:t>
      </w:r>
      <w:r w:rsidR="006D3E01" w:rsidRPr="000A4154">
        <w:rPr>
          <w:rFonts w:ascii="Book Antiqua" w:hAnsi="Book Antiqua"/>
          <w:iCs/>
          <w:sz w:val="22"/>
        </w:rPr>
        <w:t>34</w:t>
      </w:r>
      <w:r w:rsidR="009D5F80" w:rsidRPr="000A4154">
        <w:rPr>
          <w:rFonts w:ascii="Book Antiqua" w:hAnsi="Book Antiqua"/>
          <w:sz w:val="22"/>
        </w:rPr>
        <w:t>(3):</w:t>
      </w:r>
      <w:r w:rsidR="006D3E01" w:rsidRPr="000A4154">
        <w:rPr>
          <w:rFonts w:ascii="Book Antiqua" w:hAnsi="Book Antiqua"/>
          <w:sz w:val="22"/>
        </w:rPr>
        <w:t xml:space="preserve"> 366-372.</w:t>
      </w:r>
    </w:p>
    <w:p w14:paraId="0FC50D62" w14:textId="77777777" w:rsidR="00F31F0F" w:rsidRDefault="009D5F80" w:rsidP="00F31F0F">
      <w:pPr>
        <w:pStyle w:val="EndNoteBibliography"/>
        <w:spacing w:after="0"/>
        <w:ind w:left="284" w:hanging="284"/>
        <w:rPr>
          <w:rFonts w:ascii="Book Antiqua" w:hAnsi="Book Antiqua"/>
          <w:sz w:val="22"/>
          <w:lang w:val="en-GB"/>
        </w:rPr>
      </w:pPr>
      <w:bookmarkStart w:id="10" w:name="_ENREF_104"/>
      <w:r w:rsidRPr="000A4154">
        <w:rPr>
          <w:rFonts w:ascii="Book Antiqua" w:hAnsi="Book Antiqua"/>
          <w:sz w:val="22"/>
          <w:lang w:val="en-GB"/>
        </w:rPr>
        <w:t>Ulrich, K., Ulrich, A. and</w:t>
      </w:r>
      <w:r w:rsidR="005C3C59" w:rsidRPr="000A4154">
        <w:rPr>
          <w:rFonts w:ascii="Book Antiqua" w:hAnsi="Book Antiqua"/>
          <w:sz w:val="22"/>
          <w:lang w:val="en-GB"/>
        </w:rPr>
        <w:t xml:space="preserve"> Ewald, D. 2008. Diversity of endophytic bacterial communities in poplar grown under field conditions. </w:t>
      </w:r>
      <w:r w:rsidRPr="000A4154">
        <w:rPr>
          <w:rFonts w:ascii="Book Antiqua" w:hAnsi="Book Antiqua"/>
          <w:i/>
          <w:sz w:val="22"/>
          <w:lang w:val="en-GB"/>
        </w:rPr>
        <w:t>FEMS M</w:t>
      </w:r>
      <w:r w:rsidR="00347A98" w:rsidRPr="000A4154">
        <w:rPr>
          <w:rFonts w:ascii="Book Antiqua" w:hAnsi="Book Antiqua"/>
          <w:i/>
          <w:sz w:val="22"/>
          <w:lang w:val="en-GB"/>
        </w:rPr>
        <w:t>icrobiol.</w:t>
      </w:r>
      <w:r w:rsidRPr="000A4154">
        <w:rPr>
          <w:rFonts w:ascii="Book Antiqua" w:hAnsi="Book Antiqua"/>
          <w:i/>
          <w:sz w:val="22"/>
          <w:lang w:val="en-GB"/>
        </w:rPr>
        <w:t xml:space="preserve"> E</w:t>
      </w:r>
      <w:r w:rsidR="00347A98" w:rsidRPr="000A4154">
        <w:rPr>
          <w:rFonts w:ascii="Book Antiqua" w:hAnsi="Book Antiqua"/>
          <w:i/>
          <w:sz w:val="22"/>
          <w:lang w:val="en-GB"/>
        </w:rPr>
        <w:t>col.</w:t>
      </w:r>
      <w:r w:rsidR="005C3C59" w:rsidRPr="000A4154">
        <w:rPr>
          <w:rFonts w:ascii="Book Antiqua" w:hAnsi="Book Antiqua"/>
          <w:i/>
          <w:sz w:val="22"/>
          <w:lang w:val="en-GB"/>
        </w:rPr>
        <w:t>,</w:t>
      </w:r>
      <w:r w:rsidR="005C3C59" w:rsidRPr="000A4154">
        <w:rPr>
          <w:rFonts w:ascii="Book Antiqua" w:hAnsi="Book Antiqua"/>
          <w:sz w:val="22"/>
          <w:lang w:val="en-GB"/>
        </w:rPr>
        <w:t xml:space="preserve"> 63(2)</w:t>
      </w:r>
      <w:r w:rsidRPr="000A4154">
        <w:rPr>
          <w:rFonts w:ascii="Book Antiqua" w:hAnsi="Book Antiqua"/>
          <w:b/>
          <w:sz w:val="22"/>
          <w:lang w:val="en-GB"/>
        </w:rPr>
        <w:t>:</w:t>
      </w:r>
      <w:r w:rsidR="005C3C59" w:rsidRPr="000A4154">
        <w:rPr>
          <w:rFonts w:ascii="Book Antiqua" w:hAnsi="Book Antiqua"/>
          <w:sz w:val="22"/>
          <w:lang w:val="en-GB"/>
        </w:rPr>
        <w:t xml:space="preserve"> 169-180.</w:t>
      </w:r>
      <w:bookmarkEnd w:id="10"/>
    </w:p>
    <w:p w14:paraId="4328B588" w14:textId="159F2333" w:rsidR="00D235A0" w:rsidRPr="000A4154" w:rsidRDefault="00D235A0" w:rsidP="00F31F0F">
      <w:pPr>
        <w:pStyle w:val="EndNoteBibliography"/>
        <w:spacing w:after="0"/>
        <w:ind w:left="284" w:hanging="284"/>
        <w:rPr>
          <w:rFonts w:ascii="Book Antiqua" w:eastAsia="Calibri" w:hAnsi="Book Antiqua"/>
          <w:bCs/>
          <w:sz w:val="22"/>
          <w:lang w:val="en-MY"/>
        </w:rPr>
      </w:pPr>
      <w:r w:rsidRPr="000A4154">
        <w:rPr>
          <w:rFonts w:ascii="Book Antiqua" w:eastAsia="Calibri" w:hAnsi="Book Antiqua"/>
          <w:bCs/>
          <w:sz w:val="22"/>
          <w:lang w:val="en-MY"/>
        </w:rPr>
        <w:t>Zakry, F.A.A., Halimi, M.S., Abdul Rahim,</w:t>
      </w:r>
      <w:r w:rsidR="00F31F0F">
        <w:rPr>
          <w:rFonts w:ascii="Book Antiqua" w:eastAsia="Calibri" w:hAnsi="Book Antiqua"/>
          <w:bCs/>
          <w:sz w:val="22"/>
          <w:lang w:val="en-MY"/>
        </w:rPr>
        <w:t xml:space="preserve"> </w:t>
      </w:r>
      <w:r w:rsidRPr="000A4154">
        <w:rPr>
          <w:rFonts w:ascii="Book Antiqua" w:eastAsia="Calibri" w:hAnsi="Book Antiqua"/>
          <w:bCs/>
          <w:sz w:val="22"/>
          <w:lang w:val="en-MY"/>
        </w:rPr>
        <w:t>K.B., Osumanu, H.A., Wong, S.K., Franklin, R.K., Stephen, L.C.T., and Make, J. (2010). Isolation and plant growth-promoting properties of rhizobacterial diazotrophs from pepper vine (</w:t>
      </w:r>
      <w:r w:rsidRPr="000A4154">
        <w:rPr>
          <w:rFonts w:ascii="Book Antiqua" w:eastAsia="Calibri" w:hAnsi="Book Antiqua"/>
          <w:bCs/>
          <w:i/>
          <w:iCs/>
          <w:sz w:val="22"/>
          <w:lang w:val="en-MY"/>
        </w:rPr>
        <w:t xml:space="preserve">Piper nigrum </w:t>
      </w:r>
      <w:r w:rsidRPr="000A4154">
        <w:rPr>
          <w:rFonts w:ascii="Book Antiqua" w:eastAsia="Calibri" w:hAnsi="Book Antiqua"/>
          <w:bCs/>
          <w:sz w:val="22"/>
          <w:lang w:val="en-MY"/>
        </w:rPr>
        <w:t xml:space="preserve">L.). </w:t>
      </w:r>
      <w:r w:rsidR="00347A98" w:rsidRPr="000A4154">
        <w:rPr>
          <w:rFonts w:ascii="Book Antiqua" w:eastAsia="Calibri" w:hAnsi="Book Antiqua"/>
          <w:bCs/>
          <w:i/>
          <w:iCs/>
          <w:sz w:val="22"/>
          <w:lang w:val="en-MY"/>
        </w:rPr>
        <w:t>Malays. Appl. Biol.</w:t>
      </w:r>
      <w:r w:rsidRPr="000A4154">
        <w:rPr>
          <w:rFonts w:ascii="Book Antiqua" w:eastAsia="Calibri" w:hAnsi="Book Antiqua"/>
          <w:bCs/>
          <w:i/>
          <w:iCs/>
          <w:sz w:val="22"/>
          <w:lang w:val="en-MY"/>
        </w:rPr>
        <w:t xml:space="preserve"> </w:t>
      </w:r>
      <w:r w:rsidRPr="000A4154">
        <w:rPr>
          <w:rFonts w:ascii="Book Antiqua" w:eastAsia="Calibri" w:hAnsi="Book Antiqua"/>
          <w:bCs/>
          <w:sz w:val="22"/>
          <w:lang w:val="en-MY"/>
        </w:rPr>
        <w:t>39: 41-45.</w:t>
      </w:r>
    </w:p>
    <w:p w14:paraId="0BC8F8E1" w14:textId="77777777" w:rsidR="00D235A0" w:rsidRPr="000A4154" w:rsidRDefault="00D235A0" w:rsidP="000A4154">
      <w:pPr>
        <w:spacing w:after="0" w:line="240" w:lineRule="auto"/>
        <w:rPr>
          <w:rFonts w:ascii="Book Antiqua" w:hAnsi="Book Antiqua"/>
          <w:sz w:val="22"/>
          <w:lang w:val="en-GB"/>
        </w:rPr>
      </w:pPr>
    </w:p>
    <w:p w14:paraId="7618E035" w14:textId="77777777" w:rsidR="00D235A0" w:rsidRPr="000A4154" w:rsidRDefault="00D235A0" w:rsidP="000A4154">
      <w:pPr>
        <w:pStyle w:val="EndNoteBibliography"/>
        <w:spacing w:after="0"/>
        <w:ind w:left="720" w:hanging="720"/>
        <w:rPr>
          <w:rFonts w:ascii="Book Antiqua" w:hAnsi="Book Antiqua"/>
          <w:sz w:val="22"/>
          <w:lang w:val="en-GB"/>
        </w:rPr>
      </w:pPr>
    </w:p>
    <w:p w14:paraId="58D27E52" w14:textId="77777777" w:rsidR="00B849A2" w:rsidRPr="000A4154" w:rsidRDefault="00CA04DC" w:rsidP="000A4154">
      <w:pPr>
        <w:pStyle w:val="EndNoteBibliography"/>
        <w:spacing w:after="0"/>
        <w:ind w:left="720" w:hanging="720"/>
        <w:rPr>
          <w:rFonts w:ascii="Book Antiqua" w:hAnsi="Book Antiqua"/>
          <w:sz w:val="22"/>
          <w:lang w:val="en-GB"/>
        </w:rPr>
      </w:pPr>
    </w:p>
    <w:p w14:paraId="11844A26" w14:textId="77777777" w:rsidR="00B849A2" w:rsidRPr="000A4154" w:rsidRDefault="00CA04DC" w:rsidP="000A4154">
      <w:pPr>
        <w:pStyle w:val="EndNoteBibliography"/>
        <w:spacing w:after="0"/>
        <w:ind w:left="720" w:hanging="720"/>
        <w:rPr>
          <w:rFonts w:ascii="Book Antiqua" w:hAnsi="Book Antiqua"/>
          <w:sz w:val="22"/>
          <w:lang w:val="en-GB"/>
        </w:rPr>
      </w:pPr>
    </w:p>
    <w:p w14:paraId="486CF860" w14:textId="77777777" w:rsidR="00F31F0F" w:rsidRDefault="005C3C59" w:rsidP="000A4154">
      <w:pPr>
        <w:spacing w:after="0" w:line="240" w:lineRule="auto"/>
        <w:jc w:val="both"/>
        <w:rPr>
          <w:rFonts w:ascii="Book Antiqua" w:hAnsi="Book Antiqua" w:cs="Times New Roman"/>
          <w:sz w:val="22"/>
          <w:lang w:val="en-GB"/>
        </w:rPr>
        <w:sectPr w:rsidR="00F31F0F" w:rsidSect="00F31F0F">
          <w:type w:val="continuous"/>
          <w:pgSz w:w="11906" w:h="16838"/>
          <w:pgMar w:top="1418" w:right="1418" w:bottom="1418" w:left="1418" w:header="708" w:footer="708" w:gutter="0"/>
          <w:pgNumType w:start="14"/>
          <w:cols w:num="2" w:space="454"/>
          <w:titlePg/>
          <w:docGrid w:linePitch="360"/>
        </w:sectPr>
      </w:pPr>
      <w:r w:rsidRPr="000A4154">
        <w:rPr>
          <w:rFonts w:ascii="Book Antiqua" w:hAnsi="Book Antiqua" w:cs="Times New Roman"/>
          <w:sz w:val="22"/>
          <w:lang w:val="en-GB"/>
        </w:rPr>
        <w:fldChar w:fldCharType="end"/>
      </w:r>
    </w:p>
    <w:p w14:paraId="42736253" w14:textId="1D4703E4" w:rsidR="00F34677" w:rsidRPr="000A4154" w:rsidRDefault="00F34677" w:rsidP="000A4154">
      <w:pPr>
        <w:spacing w:after="0" w:line="240" w:lineRule="auto"/>
        <w:jc w:val="both"/>
        <w:rPr>
          <w:rFonts w:ascii="Book Antiqua" w:eastAsia="Calibri" w:hAnsi="Book Antiqua" w:cs="Times New Roman"/>
          <w:bCs/>
          <w:sz w:val="22"/>
          <w:lang w:val="en-MY"/>
        </w:rPr>
      </w:pPr>
    </w:p>
    <w:p w14:paraId="5DCB3DD4" w14:textId="77777777" w:rsidR="000C7F62" w:rsidRPr="000A4154" w:rsidRDefault="00CA04DC" w:rsidP="000A4154">
      <w:pPr>
        <w:spacing w:after="0" w:line="240" w:lineRule="auto"/>
        <w:rPr>
          <w:rFonts w:ascii="Book Antiqua" w:hAnsi="Book Antiqua"/>
          <w:sz w:val="22"/>
          <w:lang w:val="en-GB"/>
        </w:rPr>
      </w:pPr>
    </w:p>
    <w:sectPr w:rsidR="000C7F62" w:rsidRPr="000A4154" w:rsidSect="00F31F0F">
      <w:type w:val="continuous"/>
      <w:pgSz w:w="11906" w:h="16838"/>
      <w:pgMar w:top="1418" w:right="1418" w:bottom="1418" w:left="1418" w:header="708" w:footer="708" w:gutter="0"/>
      <w:pgNumType w:star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1BF59" w14:textId="77777777" w:rsidR="00B03C52" w:rsidRDefault="00B03C52">
      <w:pPr>
        <w:spacing w:after="0" w:line="240" w:lineRule="auto"/>
      </w:pPr>
      <w:r>
        <w:separator/>
      </w:r>
    </w:p>
  </w:endnote>
  <w:endnote w:type="continuationSeparator" w:id="0">
    <w:p w14:paraId="570843B9" w14:textId="77777777" w:rsidR="00B03C52" w:rsidRDefault="00B03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Antiqua-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6987D" w14:textId="58672E1F" w:rsidR="00E15945" w:rsidRPr="00E15945" w:rsidRDefault="00E15945" w:rsidP="00E15945">
    <w:pPr>
      <w:pStyle w:val="Footer"/>
      <w:jc w:val="center"/>
      <w:rPr>
        <w:lang w:val="en-I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579525"/>
      <w:docPartObj>
        <w:docPartGallery w:val="Page Numbers (Bottom of Page)"/>
        <w:docPartUnique/>
      </w:docPartObj>
    </w:sdtPr>
    <w:sdtEndPr>
      <w:rPr>
        <w:noProof/>
      </w:rPr>
    </w:sdtEndPr>
    <w:sdtContent>
      <w:p w14:paraId="32BB4FD2" w14:textId="77777777" w:rsidR="00767E89" w:rsidRDefault="00CA04DC">
        <w:pPr>
          <w:pStyle w:val="Footer"/>
          <w:jc w:val="center"/>
        </w:pPr>
      </w:p>
      <w:p w14:paraId="56F20427" w14:textId="425D25FA" w:rsidR="00767E89" w:rsidRDefault="00CA04DC" w:rsidP="00767E89">
        <w:pPr>
          <w:pStyle w:val="Footer"/>
          <w:jc w:val="center"/>
        </w:pPr>
      </w:p>
    </w:sdtContent>
  </w:sdt>
  <w:p w14:paraId="1D963658" w14:textId="77777777" w:rsidR="00767E89" w:rsidRDefault="00CA04DC">
    <w:pPr>
      <w:pStyle w:val="Footer"/>
    </w:pPr>
  </w:p>
  <w:p w14:paraId="26AF9035" w14:textId="77777777" w:rsidR="00767E89" w:rsidRDefault="00CA04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96E77" w14:textId="77777777" w:rsidR="00B03C52" w:rsidRDefault="00B03C52">
      <w:pPr>
        <w:spacing w:after="0" w:line="240" w:lineRule="auto"/>
      </w:pPr>
      <w:r>
        <w:separator/>
      </w:r>
    </w:p>
  </w:footnote>
  <w:footnote w:type="continuationSeparator" w:id="0">
    <w:p w14:paraId="1E284FF8" w14:textId="77777777" w:rsidR="00B03C52" w:rsidRDefault="00B03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D6CFF" w14:textId="39E40DC6" w:rsidR="00E34106" w:rsidRPr="00E34106" w:rsidRDefault="00E34106" w:rsidP="00E34106">
    <w:pPr>
      <w:pStyle w:val="Header"/>
      <w:jc w:val="center"/>
      <w:rPr>
        <w:rFonts w:ascii="Book Antiqua" w:hAnsi="Book Antiqua" w:cs="BookAntiqua-Bold"/>
        <w:i/>
        <w:sz w:val="22"/>
      </w:rPr>
    </w:pPr>
    <w:proofErr w:type="spellStart"/>
    <w:r w:rsidRPr="00E34106">
      <w:rPr>
        <w:rFonts w:ascii="Book Antiqua" w:eastAsiaTheme="minorEastAsia" w:hAnsi="Book Antiqua" w:cs="Times New Roman"/>
        <w:i/>
        <w:sz w:val="22"/>
        <w:lang w:val="en-GB"/>
      </w:rPr>
      <w:t>Fatin</w:t>
    </w:r>
    <w:proofErr w:type="spellEnd"/>
    <w:r w:rsidRPr="00E34106">
      <w:rPr>
        <w:rFonts w:ascii="Book Antiqua" w:eastAsiaTheme="minorEastAsia" w:hAnsi="Book Antiqua" w:cs="Times New Roman"/>
        <w:i/>
        <w:sz w:val="22"/>
        <w:lang w:val="en-GB"/>
      </w:rPr>
      <w:t xml:space="preserve"> </w:t>
    </w:r>
    <w:proofErr w:type="spellStart"/>
    <w:r w:rsidRPr="00E34106">
      <w:rPr>
        <w:rFonts w:ascii="Book Antiqua" w:eastAsiaTheme="minorEastAsia" w:hAnsi="Book Antiqua" w:cs="Times New Roman"/>
        <w:i/>
        <w:sz w:val="22"/>
        <w:lang w:val="en-GB"/>
      </w:rPr>
      <w:t>Syafika</w:t>
    </w:r>
    <w:r w:rsidR="00196E49">
      <w:rPr>
        <w:rFonts w:ascii="Book Antiqua" w:eastAsiaTheme="minorEastAsia" w:hAnsi="Book Antiqua" w:cs="Times New Roman"/>
        <w:i/>
        <w:sz w:val="22"/>
        <w:lang w:val="en-GB"/>
      </w:rPr>
      <w:t>h</w:t>
    </w:r>
    <w:proofErr w:type="spellEnd"/>
    <w:r w:rsidRPr="00E34106">
      <w:rPr>
        <w:rFonts w:ascii="Book Antiqua" w:eastAsiaTheme="minorEastAsia" w:hAnsi="Book Antiqua" w:cs="Times New Roman"/>
        <w:i/>
        <w:sz w:val="22"/>
        <w:lang w:val="en-GB"/>
      </w:rPr>
      <w:t xml:space="preserve"> Ismail</w:t>
    </w:r>
    <w:r w:rsidRPr="00E34106">
      <w:rPr>
        <w:rFonts w:ascii="Book Antiqua" w:hAnsi="Book Antiqua"/>
        <w:i/>
        <w:sz w:val="22"/>
      </w:rPr>
      <w:t xml:space="preserve"> et al. /</w:t>
    </w:r>
    <w:r w:rsidR="00314947">
      <w:rPr>
        <w:rFonts w:ascii="Book Antiqua" w:hAnsi="Book Antiqua"/>
        <w:i/>
        <w:sz w:val="22"/>
      </w:rPr>
      <w:t xml:space="preserve"> Research in Plant Biology, 6: 14</w:t>
    </w:r>
    <w:r w:rsidRPr="00E34106">
      <w:rPr>
        <w:rFonts w:ascii="Book Antiqua" w:hAnsi="Book Antiqua"/>
        <w:i/>
        <w:sz w:val="22"/>
      </w:rPr>
      <w:t>-</w:t>
    </w:r>
    <w:r w:rsidR="00314947">
      <w:rPr>
        <w:rFonts w:ascii="Book Antiqua" w:hAnsi="Book Antiqua"/>
        <w:i/>
        <w:sz w:val="22"/>
        <w:lang w:val="en-IN"/>
      </w:rPr>
      <w:t>18</w:t>
    </w:r>
    <w:r w:rsidRPr="00E34106">
      <w:rPr>
        <w:rFonts w:ascii="Book Antiqua" w:hAnsi="Book Antiqua"/>
        <w:i/>
        <w:sz w:val="22"/>
      </w:rPr>
      <w:t>, 2016</w:t>
    </w:r>
  </w:p>
  <w:p w14:paraId="31753148" w14:textId="77777777" w:rsidR="00E34106" w:rsidRDefault="00E34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B6E58" w14:textId="7FD2A1C8" w:rsidR="00E34106" w:rsidRPr="00B51D49" w:rsidRDefault="00E34106" w:rsidP="00E34106">
    <w:pPr>
      <w:pStyle w:val="Header"/>
      <w:rPr>
        <w:rFonts w:ascii="Book Antiqua" w:hAnsi="Book Antiqua"/>
        <w:sz w:val="22"/>
      </w:rPr>
    </w:pPr>
    <w:r>
      <w:rPr>
        <w:rFonts w:ascii="Book Antiqua" w:hAnsi="Book Antiqua"/>
        <w:sz w:val="22"/>
      </w:rPr>
      <w:t>Research in Plant Biology, 6: 14</w:t>
    </w:r>
    <w:r w:rsidRPr="00B51D49">
      <w:rPr>
        <w:rFonts w:ascii="Book Antiqua" w:hAnsi="Book Antiqua"/>
        <w:sz w:val="22"/>
      </w:rPr>
      <w:t>-</w:t>
    </w:r>
    <w:r>
      <w:rPr>
        <w:rFonts w:ascii="Book Antiqua" w:hAnsi="Book Antiqua"/>
        <w:sz w:val="22"/>
        <w:lang w:val="en-IN"/>
      </w:rPr>
      <w:t>18</w:t>
    </w:r>
    <w:r w:rsidRPr="00B51D49">
      <w:rPr>
        <w:rFonts w:ascii="Book Antiqua" w:hAnsi="Book Antiqua"/>
        <w:sz w:val="22"/>
      </w:rPr>
      <w:t xml:space="preserve">, 2016                  </w:t>
    </w:r>
    <w:r w:rsidR="00E15945">
      <w:rPr>
        <w:rFonts w:ascii="Book Antiqua" w:hAnsi="Book Antiqua"/>
        <w:sz w:val="22"/>
      </w:rPr>
      <w:t xml:space="preserve">      </w:t>
    </w:r>
    <w:r w:rsidRPr="00B51D49">
      <w:rPr>
        <w:rFonts w:ascii="Book Antiqua" w:hAnsi="Book Antiqua"/>
        <w:sz w:val="22"/>
      </w:rPr>
      <w:t xml:space="preserve">  </w:t>
    </w:r>
    <w:r>
      <w:rPr>
        <w:rFonts w:ascii="Book Antiqua" w:hAnsi="Book Antiqua"/>
        <w:sz w:val="22"/>
      </w:rPr>
      <w:t xml:space="preserve">                    </w:t>
    </w:r>
    <w:r w:rsidRPr="00B51D49">
      <w:rPr>
        <w:rFonts w:ascii="Book Antiqua" w:hAnsi="Book Antiqua"/>
        <w:sz w:val="22"/>
      </w:rPr>
      <w:t xml:space="preserve">         </w:t>
    </w:r>
    <w:proofErr w:type="gramStart"/>
    <w:r w:rsidRPr="00B51D49">
      <w:rPr>
        <w:rFonts w:ascii="Book Antiqua" w:hAnsi="Book Antiqua"/>
        <w:sz w:val="22"/>
      </w:rPr>
      <w:t>ISSN :</w:t>
    </w:r>
    <w:proofErr w:type="gramEnd"/>
    <w:r w:rsidRPr="00B51D49">
      <w:rPr>
        <w:rFonts w:ascii="Book Antiqua" w:hAnsi="Book Antiqua"/>
        <w:sz w:val="22"/>
      </w:rPr>
      <w:t xml:space="preserve"> 2231-5101 </w:t>
    </w:r>
  </w:p>
  <w:p w14:paraId="1974FB8A" w14:textId="5E15CA47" w:rsidR="00E34106" w:rsidRPr="00B51D49" w:rsidRDefault="00E34106" w:rsidP="00E34106">
    <w:pPr>
      <w:autoSpaceDE w:val="0"/>
      <w:autoSpaceDN w:val="0"/>
      <w:rPr>
        <w:rFonts w:ascii="Book Antiqua" w:hAnsi="Book Antiqua" w:cs="BookAntiqua-Bold"/>
        <w:sz w:val="22"/>
      </w:rPr>
    </w:pPr>
    <w:r w:rsidRPr="00B51D49">
      <w:rPr>
        <w:rFonts w:ascii="Book Antiqua" w:hAnsi="Book Antiqua" w:cs="BookAntiqua-Bold"/>
        <w:sz w:val="22"/>
      </w:rPr>
      <w:t>DOI:10.19071/ripb.2016.v6.30</w:t>
    </w:r>
    <w:r>
      <w:rPr>
        <w:rFonts w:ascii="Book Antiqua" w:hAnsi="Book Antiqua" w:cs="BookAntiqua-Bold"/>
        <w:sz w:val="22"/>
      </w:rPr>
      <w:t>92</w:t>
    </w:r>
  </w:p>
  <w:p w14:paraId="62C0EE00" w14:textId="77777777" w:rsidR="00E34106" w:rsidRDefault="00E34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3291"/>
    <w:multiLevelType w:val="hybridMultilevel"/>
    <w:tmpl w:val="381A9F18"/>
    <w:lvl w:ilvl="0" w:tplc="D23CF172">
      <w:start w:val="1"/>
      <w:numFmt w:val="lowerRoman"/>
      <w:lvlText w:val="%1."/>
      <w:lvlJc w:val="center"/>
      <w:pPr>
        <w:ind w:left="720" w:hanging="360"/>
      </w:pPr>
      <w:rPr>
        <w:rFonts w:ascii="Times New Roman" w:hAnsi="Times New Roman" w:hint="default"/>
      </w:rPr>
    </w:lvl>
    <w:lvl w:ilvl="1" w:tplc="2CF06248" w:tentative="1">
      <w:start w:val="1"/>
      <w:numFmt w:val="lowerLetter"/>
      <w:lvlText w:val="%2."/>
      <w:lvlJc w:val="left"/>
      <w:pPr>
        <w:ind w:left="1440" w:hanging="360"/>
      </w:pPr>
    </w:lvl>
    <w:lvl w:ilvl="2" w:tplc="01E615D2" w:tentative="1">
      <w:start w:val="1"/>
      <w:numFmt w:val="lowerRoman"/>
      <w:lvlText w:val="%3."/>
      <w:lvlJc w:val="right"/>
      <w:pPr>
        <w:ind w:left="2160" w:hanging="180"/>
      </w:pPr>
    </w:lvl>
    <w:lvl w:ilvl="3" w:tplc="96F25C32" w:tentative="1">
      <w:start w:val="1"/>
      <w:numFmt w:val="decimal"/>
      <w:lvlText w:val="%4."/>
      <w:lvlJc w:val="left"/>
      <w:pPr>
        <w:ind w:left="2880" w:hanging="360"/>
      </w:pPr>
    </w:lvl>
    <w:lvl w:ilvl="4" w:tplc="3E0A541C" w:tentative="1">
      <w:start w:val="1"/>
      <w:numFmt w:val="lowerLetter"/>
      <w:lvlText w:val="%5."/>
      <w:lvlJc w:val="left"/>
      <w:pPr>
        <w:ind w:left="3600" w:hanging="360"/>
      </w:pPr>
    </w:lvl>
    <w:lvl w:ilvl="5" w:tplc="32F423F2" w:tentative="1">
      <w:start w:val="1"/>
      <w:numFmt w:val="lowerRoman"/>
      <w:lvlText w:val="%6."/>
      <w:lvlJc w:val="right"/>
      <w:pPr>
        <w:ind w:left="4320" w:hanging="180"/>
      </w:pPr>
    </w:lvl>
    <w:lvl w:ilvl="6" w:tplc="6B0AC562" w:tentative="1">
      <w:start w:val="1"/>
      <w:numFmt w:val="decimal"/>
      <w:lvlText w:val="%7."/>
      <w:lvlJc w:val="left"/>
      <w:pPr>
        <w:ind w:left="5040" w:hanging="360"/>
      </w:pPr>
    </w:lvl>
    <w:lvl w:ilvl="7" w:tplc="F74A63D6" w:tentative="1">
      <w:start w:val="1"/>
      <w:numFmt w:val="lowerLetter"/>
      <w:lvlText w:val="%8."/>
      <w:lvlJc w:val="left"/>
      <w:pPr>
        <w:ind w:left="5760" w:hanging="360"/>
      </w:pPr>
    </w:lvl>
    <w:lvl w:ilvl="8" w:tplc="9FDC365A" w:tentative="1">
      <w:start w:val="1"/>
      <w:numFmt w:val="lowerRoman"/>
      <w:lvlText w:val="%9."/>
      <w:lvlJc w:val="right"/>
      <w:pPr>
        <w:ind w:left="6480" w:hanging="180"/>
      </w:pPr>
    </w:lvl>
  </w:abstractNum>
  <w:abstractNum w:abstractNumId="1" w15:restartNumberingAfterBreak="0">
    <w:nsid w:val="06D54579"/>
    <w:multiLevelType w:val="multilevel"/>
    <w:tmpl w:val="77C06468"/>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841097"/>
    <w:multiLevelType w:val="hybridMultilevel"/>
    <w:tmpl w:val="92182BB8"/>
    <w:lvl w:ilvl="0" w:tplc="E3420D28">
      <w:start w:val="1"/>
      <w:numFmt w:val="lowerRoman"/>
      <w:lvlText w:val="%1)"/>
      <w:lvlJc w:val="left"/>
      <w:pPr>
        <w:ind w:left="1080" w:hanging="720"/>
      </w:pPr>
      <w:rPr>
        <w:rFonts w:hint="default"/>
      </w:rPr>
    </w:lvl>
    <w:lvl w:ilvl="1" w:tplc="14DC9FEC" w:tentative="1">
      <w:start w:val="1"/>
      <w:numFmt w:val="lowerLetter"/>
      <w:lvlText w:val="%2."/>
      <w:lvlJc w:val="left"/>
      <w:pPr>
        <w:ind w:left="1440" w:hanging="360"/>
      </w:pPr>
    </w:lvl>
    <w:lvl w:ilvl="2" w:tplc="BEFECCA8" w:tentative="1">
      <w:start w:val="1"/>
      <w:numFmt w:val="lowerRoman"/>
      <w:lvlText w:val="%3."/>
      <w:lvlJc w:val="right"/>
      <w:pPr>
        <w:ind w:left="2160" w:hanging="180"/>
      </w:pPr>
    </w:lvl>
    <w:lvl w:ilvl="3" w:tplc="F2C6426E" w:tentative="1">
      <w:start w:val="1"/>
      <w:numFmt w:val="decimal"/>
      <w:lvlText w:val="%4."/>
      <w:lvlJc w:val="left"/>
      <w:pPr>
        <w:ind w:left="2880" w:hanging="360"/>
      </w:pPr>
    </w:lvl>
    <w:lvl w:ilvl="4" w:tplc="C086499E" w:tentative="1">
      <w:start w:val="1"/>
      <w:numFmt w:val="lowerLetter"/>
      <w:lvlText w:val="%5."/>
      <w:lvlJc w:val="left"/>
      <w:pPr>
        <w:ind w:left="3600" w:hanging="360"/>
      </w:pPr>
    </w:lvl>
    <w:lvl w:ilvl="5" w:tplc="A736770C" w:tentative="1">
      <w:start w:val="1"/>
      <w:numFmt w:val="lowerRoman"/>
      <w:lvlText w:val="%6."/>
      <w:lvlJc w:val="right"/>
      <w:pPr>
        <w:ind w:left="4320" w:hanging="180"/>
      </w:pPr>
    </w:lvl>
    <w:lvl w:ilvl="6" w:tplc="86D88EBA" w:tentative="1">
      <w:start w:val="1"/>
      <w:numFmt w:val="decimal"/>
      <w:lvlText w:val="%7."/>
      <w:lvlJc w:val="left"/>
      <w:pPr>
        <w:ind w:left="5040" w:hanging="360"/>
      </w:pPr>
    </w:lvl>
    <w:lvl w:ilvl="7" w:tplc="0206131C" w:tentative="1">
      <w:start w:val="1"/>
      <w:numFmt w:val="lowerLetter"/>
      <w:lvlText w:val="%8."/>
      <w:lvlJc w:val="left"/>
      <w:pPr>
        <w:ind w:left="5760" w:hanging="360"/>
      </w:pPr>
    </w:lvl>
    <w:lvl w:ilvl="8" w:tplc="A138679A" w:tentative="1">
      <w:start w:val="1"/>
      <w:numFmt w:val="lowerRoman"/>
      <w:lvlText w:val="%9."/>
      <w:lvlJc w:val="right"/>
      <w:pPr>
        <w:ind w:left="6480" w:hanging="180"/>
      </w:pPr>
    </w:lvl>
  </w:abstractNum>
  <w:abstractNum w:abstractNumId="3" w15:restartNumberingAfterBreak="0">
    <w:nsid w:val="0B211A25"/>
    <w:multiLevelType w:val="multilevel"/>
    <w:tmpl w:val="629A34CC"/>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B7617F"/>
    <w:multiLevelType w:val="multilevel"/>
    <w:tmpl w:val="A7947D6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0BB62BC"/>
    <w:multiLevelType w:val="multilevel"/>
    <w:tmpl w:val="0AB4F9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2D75A1"/>
    <w:multiLevelType w:val="multilevel"/>
    <w:tmpl w:val="E7FA20E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5A14A9"/>
    <w:multiLevelType w:val="multilevel"/>
    <w:tmpl w:val="7F4647C2"/>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913E65"/>
    <w:multiLevelType w:val="hybridMultilevel"/>
    <w:tmpl w:val="FADC51BA"/>
    <w:lvl w:ilvl="0" w:tplc="E98E9818">
      <w:start w:val="1"/>
      <w:numFmt w:val="bullet"/>
      <w:lvlText w:val=""/>
      <w:lvlJc w:val="left"/>
      <w:pPr>
        <w:ind w:left="630" w:hanging="360"/>
      </w:pPr>
      <w:rPr>
        <w:rFonts w:ascii="Symbol" w:hAnsi="Symbol" w:hint="default"/>
      </w:rPr>
    </w:lvl>
    <w:lvl w:ilvl="1" w:tplc="4DA8A9C4" w:tentative="1">
      <w:start w:val="1"/>
      <w:numFmt w:val="bullet"/>
      <w:lvlText w:val="o"/>
      <w:lvlJc w:val="left"/>
      <w:pPr>
        <w:ind w:left="1350" w:hanging="360"/>
      </w:pPr>
      <w:rPr>
        <w:rFonts w:ascii="Courier New" w:hAnsi="Courier New" w:cs="Courier New" w:hint="default"/>
      </w:rPr>
    </w:lvl>
    <w:lvl w:ilvl="2" w:tplc="4850A938" w:tentative="1">
      <w:start w:val="1"/>
      <w:numFmt w:val="bullet"/>
      <w:lvlText w:val=""/>
      <w:lvlJc w:val="left"/>
      <w:pPr>
        <w:ind w:left="2070" w:hanging="360"/>
      </w:pPr>
      <w:rPr>
        <w:rFonts w:ascii="Wingdings" w:hAnsi="Wingdings" w:hint="default"/>
      </w:rPr>
    </w:lvl>
    <w:lvl w:ilvl="3" w:tplc="62B0835C" w:tentative="1">
      <w:start w:val="1"/>
      <w:numFmt w:val="bullet"/>
      <w:lvlText w:val=""/>
      <w:lvlJc w:val="left"/>
      <w:pPr>
        <w:ind w:left="2790" w:hanging="360"/>
      </w:pPr>
      <w:rPr>
        <w:rFonts w:ascii="Symbol" w:hAnsi="Symbol" w:hint="default"/>
      </w:rPr>
    </w:lvl>
    <w:lvl w:ilvl="4" w:tplc="C9EAC636" w:tentative="1">
      <w:start w:val="1"/>
      <w:numFmt w:val="bullet"/>
      <w:lvlText w:val="o"/>
      <w:lvlJc w:val="left"/>
      <w:pPr>
        <w:ind w:left="3510" w:hanging="360"/>
      </w:pPr>
      <w:rPr>
        <w:rFonts w:ascii="Courier New" w:hAnsi="Courier New" w:cs="Courier New" w:hint="default"/>
      </w:rPr>
    </w:lvl>
    <w:lvl w:ilvl="5" w:tplc="9D0EC8C0" w:tentative="1">
      <w:start w:val="1"/>
      <w:numFmt w:val="bullet"/>
      <w:lvlText w:val=""/>
      <w:lvlJc w:val="left"/>
      <w:pPr>
        <w:ind w:left="4230" w:hanging="360"/>
      </w:pPr>
      <w:rPr>
        <w:rFonts w:ascii="Wingdings" w:hAnsi="Wingdings" w:hint="default"/>
      </w:rPr>
    </w:lvl>
    <w:lvl w:ilvl="6" w:tplc="22D007B6" w:tentative="1">
      <w:start w:val="1"/>
      <w:numFmt w:val="bullet"/>
      <w:lvlText w:val=""/>
      <w:lvlJc w:val="left"/>
      <w:pPr>
        <w:ind w:left="4950" w:hanging="360"/>
      </w:pPr>
      <w:rPr>
        <w:rFonts w:ascii="Symbol" w:hAnsi="Symbol" w:hint="default"/>
      </w:rPr>
    </w:lvl>
    <w:lvl w:ilvl="7" w:tplc="1A92ACBE" w:tentative="1">
      <w:start w:val="1"/>
      <w:numFmt w:val="bullet"/>
      <w:lvlText w:val="o"/>
      <w:lvlJc w:val="left"/>
      <w:pPr>
        <w:ind w:left="5670" w:hanging="360"/>
      </w:pPr>
      <w:rPr>
        <w:rFonts w:ascii="Courier New" w:hAnsi="Courier New" w:cs="Courier New" w:hint="default"/>
      </w:rPr>
    </w:lvl>
    <w:lvl w:ilvl="8" w:tplc="66507E34" w:tentative="1">
      <w:start w:val="1"/>
      <w:numFmt w:val="bullet"/>
      <w:lvlText w:val=""/>
      <w:lvlJc w:val="left"/>
      <w:pPr>
        <w:ind w:left="6390" w:hanging="360"/>
      </w:pPr>
      <w:rPr>
        <w:rFonts w:ascii="Wingdings" w:hAnsi="Wingdings" w:hint="default"/>
      </w:rPr>
    </w:lvl>
  </w:abstractNum>
  <w:abstractNum w:abstractNumId="9" w15:restartNumberingAfterBreak="0">
    <w:nsid w:val="30CA684D"/>
    <w:multiLevelType w:val="multilevel"/>
    <w:tmpl w:val="4BCC48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7B7578"/>
    <w:multiLevelType w:val="hybridMultilevel"/>
    <w:tmpl w:val="732CD870"/>
    <w:lvl w:ilvl="0" w:tplc="78166E78">
      <w:start w:val="1"/>
      <w:numFmt w:val="lowerRoman"/>
      <w:lvlText w:val="%1)"/>
      <w:lvlJc w:val="left"/>
      <w:pPr>
        <w:ind w:left="1080" w:hanging="720"/>
      </w:pPr>
      <w:rPr>
        <w:rFonts w:hint="default"/>
      </w:rPr>
    </w:lvl>
    <w:lvl w:ilvl="1" w:tplc="501CB7E2" w:tentative="1">
      <w:start w:val="1"/>
      <w:numFmt w:val="lowerLetter"/>
      <w:lvlText w:val="%2."/>
      <w:lvlJc w:val="left"/>
      <w:pPr>
        <w:ind w:left="1440" w:hanging="360"/>
      </w:pPr>
    </w:lvl>
    <w:lvl w:ilvl="2" w:tplc="0A92D87E" w:tentative="1">
      <w:start w:val="1"/>
      <w:numFmt w:val="lowerRoman"/>
      <w:lvlText w:val="%3."/>
      <w:lvlJc w:val="right"/>
      <w:pPr>
        <w:ind w:left="2160" w:hanging="180"/>
      </w:pPr>
    </w:lvl>
    <w:lvl w:ilvl="3" w:tplc="004EE976" w:tentative="1">
      <w:start w:val="1"/>
      <w:numFmt w:val="decimal"/>
      <w:lvlText w:val="%4."/>
      <w:lvlJc w:val="left"/>
      <w:pPr>
        <w:ind w:left="2880" w:hanging="360"/>
      </w:pPr>
    </w:lvl>
    <w:lvl w:ilvl="4" w:tplc="E996C8CA" w:tentative="1">
      <w:start w:val="1"/>
      <w:numFmt w:val="lowerLetter"/>
      <w:lvlText w:val="%5."/>
      <w:lvlJc w:val="left"/>
      <w:pPr>
        <w:ind w:left="3600" w:hanging="360"/>
      </w:pPr>
    </w:lvl>
    <w:lvl w:ilvl="5" w:tplc="83109F3C" w:tentative="1">
      <w:start w:val="1"/>
      <w:numFmt w:val="lowerRoman"/>
      <w:lvlText w:val="%6."/>
      <w:lvlJc w:val="right"/>
      <w:pPr>
        <w:ind w:left="4320" w:hanging="180"/>
      </w:pPr>
    </w:lvl>
    <w:lvl w:ilvl="6" w:tplc="719847E6" w:tentative="1">
      <w:start w:val="1"/>
      <w:numFmt w:val="decimal"/>
      <w:lvlText w:val="%7."/>
      <w:lvlJc w:val="left"/>
      <w:pPr>
        <w:ind w:left="5040" w:hanging="360"/>
      </w:pPr>
    </w:lvl>
    <w:lvl w:ilvl="7" w:tplc="9CCCCAE0" w:tentative="1">
      <w:start w:val="1"/>
      <w:numFmt w:val="lowerLetter"/>
      <w:lvlText w:val="%8."/>
      <w:lvlJc w:val="left"/>
      <w:pPr>
        <w:ind w:left="5760" w:hanging="360"/>
      </w:pPr>
    </w:lvl>
    <w:lvl w:ilvl="8" w:tplc="730ABF3C" w:tentative="1">
      <w:start w:val="1"/>
      <w:numFmt w:val="lowerRoman"/>
      <w:lvlText w:val="%9."/>
      <w:lvlJc w:val="right"/>
      <w:pPr>
        <w:ind w:left="6480" w:hanging="180"/>
      </w:pPr>
    </w:lvl>
  </w:abstractNum>
  <w:abstractNum w:abstractNumId="11" w15:restartNumberingAfterBreak="0">
    <w:nsid w:val="37B26D33"/>
    <w:multiLevelType w:val="multilevel"/>
    <w:tmpl w:val="1072321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553850"/>
    <w:multiLevelType w:val="multilevel"/>
    <w:tmpl w:val="357EA8B6"/>
    <w:lvl w:ilvl="0">
      <w:start w:val="1"/>
      <w:numFmt w:val="decimal"/>
      <w:lvlText w:val="%1"/>
      <w:lvlJc w:val="left"/>
      <w:pPr>
        <w:ind w:left="360" w:hanging="360"/>
      </w:pPr>
      <w:rPr>
        <w:rFonts w:hint="default"/>
        <w:b/>
      </w:rPr>
    </w:lvl>
    <w:lvl w:ilvl="1">
      <w:start w:val="2"/>
      <w:numFmt w:val="decimal"/>
      <w:lvlText w:val="%1.%2"/>
      <w:lvlJc w:val="left"/>
      <w:pPr>
        <w:ind w:left="218" w:hanging="360"/>
      </w:pPr>
      <w:rPr>
        <w:rFonts w:hint="default"/>
        <w:b/>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b/>
      </w:rPr>
    </w:lvl>
    <w:lvl w:ilvl="4">
      <w:start w:val="1"/>
      <w:numFmt w:val="decimal"/>
      <w:lvlText w:val="%1.%2.%3.%4.%5"/>
      <w:lvlJc w:val="left"/>
      <w:pPr>
        <w:ind w:left="512" w:hanging="1080"/>
      </w:pPr>
      <w:rPr>
        <w:rFonts w:hint="default"/>
        <w:b/>
      </w:rPr>
    </w:lvl>
    <w:lvl w:ilvl="5">
      <w:start w:val="1"/>
      <w:numFmt w:val="decimal"/>
      <w:lvlText w:val="%1.%2.%3.%4.%5.%6"/>
      <w:lvlJc w:val="left"/>
      <w:pPr>
        <w:ind w:left="370" w:hanging="1080"/>
      </w:pPr>
      <w:rPr>
        <w:rFonts w:hint="default"/>
        <w:b/>
      </w:rPr>
    </w:lvl>
    <w:lvl w:ilvl="6">
      <w:start w:val="1"/>
      <w:numFmt w:val="decimal"/>
      <w:lvlText w:val="%1.%2.%3.%4.%5.%6.%7"/>
      <w:lvlJc w:val="left"/>
      <w:pPr>
        <w:ind w:left="588" w:hanging="1440"/>
      </w:pPr>
      <w:rPr>
        <w:rFonts w:hint="default"/>
        <w:b/>
      </w:rPr>
    </w:lvl>
    <w:lvl w:ilvl="7">
      <w:start w:val="1"/>
      <w:numFmt w:val="decimal"/>
      <w:lvlText w:val="%1.%2.%3.%4.%5.%6.%7.%8"/>
      <w:lvlJc w:val="left"/>
      <w:pPr>
        <w:ind w:left="446" w:hanging="1440"/>
      </w:pPr>
      <w:rPr>
        <w:rFonts w:hint="default"/>
        <w:b/>
      </w:rPr>
    </w:lvl>
    <w:lvl w:ilvl="8">
      <w:start w:val="1"/>
      <w:numFmt w:val="decimal"/>
      <w:lvlText w:val="%1.%2.%3.%4.%5.%6.%7.%8.%9"/>
      <w:lvlJc w:val="left"/>
      <w:pPr>
        <w:ind w:left="664" w:hanging="1800"/>
      </w:pPr>
      <w:rPr>
        <w:rFonts w:hint="default"/>
        <w:b/>
      </w:rPr>
    </w:lvl>
  </w:abstractNum>
  <w:abstractNum w:abstractNumId="13" w15:restartNumberingAfterBreak="0">
    <w:nsid w:val="3B141CEE"/>
    <w:multiLevelType w:val="multilevel"/>
    <w:tmpl w:val="9CFCDA70"/>
    <w:lvl w:ilvl="0">
      <w:start w:val="1"/>
      <w:numFmt w:val="decimal"/>
      <w:lvlText w:val="%1."/>
      <w:lvlJc w:val="left"/>
      <w:pPr>
        <w:ind w:left="353"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13" w:hanging="720"/>
      </w:pPr>
      <w:rPr>
        <w:rFonts w:hint="default"/>
      </w:rPr>
    </w:lvl>
    <w:lvl w:ilvl="3">
      <w:start w:val="1"/>
      <w:numFmt w:val="decimal"/>
      <w:isLgl/>
      <w:lvlText w:val="%1.%2.%3.%4"/>
      <w:lvlJc w:val="left"/>
      <w:pPr>
        <w:ind w:left="713" w:hanging="720"/>
      </w:pPr>
      <w:rPr>
        <w:rFonts w:hint="default"/>
      </w:rPr>
    </w:lvl>
    <w:lvl w:ilvl="4">
      <w:start w:val="1"/>
      <w:numFmt w:val="decimal"/>
      <w:isLgl/>
      <w:lvlText w:val="%1.%2.%3.%4.%5"/>
      <w:lvlJc w:val="left"/>
      <w:pPr>
        <w:ind w:left="1073" w:hanging="1080"/>
      </w:pPr>
      <w:rPr>
        <w:rFonts w:hint="default"/>
      </w:rPr>
    </w:lvl>
    <w:lvl w:ilvl="5">
      <w:start w:val="1"/>
      <w:numFmt w:val="decimal"/>
      <w:isLgl/>
      <w:lvlText w:val="%1.%2.%3.%4.%5.%6"/>
      <w:lvlJc w:val="left"/>
      <w:pPr>
        <w:ind w:left="1073" w:hanging="1080"/>
      </w:pPr>
      <w:rPr>
        <w:rFonts w:hint="default"/>
      </w:rPr>
    </w:lvl>
    <w:lvl w:ilvl="6">
      <w:start w:val="1"/>
      <w:numFmt w:val="decimal"/>
      <w:isLgl/>
      <w:lvlText w:val="%1.%2.%3.%4.%5.%6.%7"/>
      <w:lvlJc w:val="left"/>
      <w:pPr>
        <w:ind w:left="1433" w:hanging="1440"/>
      </w:pPr>
      <w:rPr>
        <w:rFonts w:hint="default"/>
      </w:rPr>
    </w:lvl>
    <w:lvl w:ilvl="7">
      <w:start w:val="1"/>
      <w:numFmt w:val="decimal"/>
      <w:isLgl/>
      <w:lvlText w:val="%1.%2.%3.%4.%5.%6.%7.%8"/>
      <w:lvlJc w:val="left"/>
      <w:pPr>
        <w:ind w:left="1433" w:hanging="1440"/>
      </w:pPr>
      <w:rPr>
        <w:rFonts w:hint="default"/>
      </w:rPr>
    </w:lvl>
    <w:lvl w:ilvl="8">
      <w:start w:val="1"/>
      <w:numFmt w:val="decimal"/>
      <w:isLgl/>
      <w:lvlText w:val="%1.%2.%3.%4.%5.%6.%7.%8.%9"/>
      <w:lvlJc w:val="left"/>
      <w:pPr>
        <w:ind w:left="1793" w:hanging="1800"/>
      </w:pPr>
      <w:rPr>
        <w:rFonts w:hint="default"/>
      </w:rPr>
    </w:lvl>
  </w:abstractNum>
  <w:abstractNum w:abstractNumId="14" w15:restartNumberingAfterBreak="0">
    <w:nsid w:val="3BE91C22"/>
    <w:multiLevelType w:val="multilevel"/>
    <w:tmpl w:val="E6F01FE2"/>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215BC9"/>
    <w:multiLevelType w:val="multilevel"/>
    <w:tmpl w:val="E6E09B9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9C4456"/>
    <w:multiLevelType w:val="multilevel"/>
    <w:tmpl w:val="BEBE13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2C0D84"/>
    <w:multiLevelType w:val="multilevel"/>
    <w:tmpl w:val="67B2A56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1F3B3F"/>
    <w:multiLevelType w:val="multilevel"/>
    <w:tmpl w:val="3EDC0EF4"/>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4DE19F6"/>
    <w:multiLevelType w:val="multilevel"/>
    <w:tmpl w:val="76AE9078"/>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9348AB"/>
    <w:multiLevelType w:val="multilevel"/>
    <w:tmpl w:val="0CA67DC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F5D3019"/>
    <w:multiLevelType w:val="multilevel"/>
    <w:tmpl w:val="CAACA63C"/>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1DE462E"/>
    <w:multiLevelType w:val="multilevel"/>
    <w:tmpl w:val="2864F4E0"/>
    <w:lvl w:ilvl="0">
      <w:start w:val="1"/>
      <w:numFmt w:val="decimal"/>
      <w:lvlText w:val="%1."/>
      <w:lvlJc w:val="left"/>
      <w:pPr>
        <w:ind w:left="353" w:hanging="360"/>
      </w:pPr>
      <w:rPr>
        <w:rFonts w:hint="default"/>
      </w:rPr>
    </w:lvl>
    <w:lvl w:ilvl="1">
      <w:start w:val="3"/>
      <w:numFmt w:val="decimal"/>
      <w:isLgl/>
      <w:lvlText w:val="%1.%2"/>
      <w:lvlJc w:val="left"/>
      <w:pPr>
        <w:ind w:left="353" w:hanging="360"/>
      </w:pPr>
      <w:rPr>
        <w:rFonts w:hint="default"/>
      </w:rPr>
    </w:lvl>
    <w:lvl w:ilvl="2">
      <w:start w:val="1"/>
      <w:numFmt w:val="decimal"/>
      <w:isLgl/>
      <w:lvlText w:val="%1.%2.%3"/>
      <w:lvlJc w:val="left"/>
      <w:pPr>
        <w:ind w:left="713" w:hanging="720"/>
      </w:pPr>
      <w:rPr>
        <w:rFonts w:hint="default"/>
      </w:rPr>
    </w:lvl>
    <w:lvl w:ilvl="3">
      <w:start w:val="1"/>
      <w:numFmt w:val="decimal"/>
      <w:isLgl/>
      <w:lvlText w:val="%1.%2.%3.%4"/>
      <w:lvlJc w:val="left"/>
      <w:pPr>
        <w:ind w:left="713" w:hanging="720"/>
      </w:pPr>
      <w:rPr>
        <w:rFonts w:hint="default"/>
      </w:rPr>
    </w:lvl>
    <w:lvl w:ilvl="4">
      <w:start w:val="1"/>
      <w:numFmt w:val="decimal"/>
      <w:isLgl/>
      <w:lvlText w:val="%1.%2.%3.%4.%5"/>
      <w:lvlJc w:val="left"/>
      <w:pPr>
        <w:ind w:left="1073" w:hanging="1080"/>
      </w:pPr>
      <w:rPr>
        <w:rFonts w:hint="default"/>
      </w:rPr>
    </w:lvl>
    <w:lvl w:ilvl="5">
      <w:start w:val="1"/>
      <w:numFmt w:val="decimal"/>
      <w:isLgl/>
      <w:lvlText w:val="%1.%2.%3.%4.%5.%6"/>
      <w:lvlJc w:val="left"/>
      <w:pPr>
        <w:ind w:left="1073" w:hanging="1080"/>
      </w:pPr>
      <w:rPr>
        <w:rFonts w:hint="default"/>
      </w:rPr>
    </w:lvl>
    <w:lvl w:ilvl="6">
      <w:start w:val="1"/>
      <w:numFmt w:val="decimal"/>
      <w:isLgl/>
      <w:lvlText w:val="%1.%2.%3.%4.%5.%6.%7"/>
      <w:lvlJc w:val="left"/>
      <w:pPr>
        <w:ind w:left="1433" w:hanging="1440"/>
      </w:pPr>
      <w:rPr>
        <w:rFonts w:hint="default"/>
      </w:rPr>
    </w:lvl>
    <w:lvl w:ilvl="7">
      <w:start w:val="1"/>
      <w:numFmt w:val="decimal"/>
      <w:isLgl/>
      <w:lvlText w:val="%1.%2.%3.%4.%5.%6.%7.%8"/>
      <w:lvlJc w:val="left"/>
      <w:pPr>
        <w:ind w:left="1433" w:hanging="1440"/>
      </w:pPr>
      <w:rPr>
        <w:rFonts w:hint="default"/>
      </w:rPr>
    </w:lvl>
    <w:lvl w:ilvl="8">
      <w:start w:val="1"/>
      <w:numFmt w:val="decimal"/>
      <w:isLgl/>
      <w:lvlText w:val="%1.%2.%3.%4.%5.%6.%7.%8.%9"/>
      <w:lvlJc w:val="left"/>
      <w:pPr>
        <w:ind w:left="1793" w:hanging="1800"/>
      </w:pPr>
      <w:rPr>
        <w:rFonts w:hint="default"/>
      </w:rPr>
    </w:lvl>
  </w:abstractNum>
  <w:abstractNum w:abstractNumId="23" w15:restartNumberingAfterBreak="0">
    <w:nsid w:val="683B6B27"/>
    <w:multiLevelType w:val="multilevel"/>
    <w:tmpl w:val="36EA031C"/>
    <w:lvl w:ilvl="0">
      <w:start w:val="3"/>
      <w:numFmt w:val="decimal"/>
      <w:lvlText w:val="%1"/>
      <w:lvlJc w:val="left"/>
      <w:pPr>
        <w:ind w:left="480" w:hanging="480"/>
      </w:pPr>
      <w:rPr>
        <w:rFonts w:hint="default"/>
        <w:b w:val="0"/>
      </w:rPr>
    </w:lvl>
    <w:lvl w:ilvl="1">
      <w:start w:val="5"/>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96B01BE"/>
    <w:multiLevelType w:val="hybridMultilevel"/>
    <w:tmpl w:val="0C4C1924"/>
    <w:lvl w:ilvl="0" w:tplc="781EB1F8">
      <w:start w:val="1"/>
      <w:numFmt w:val="bullet"/>
      <w:lvlText w:val=""/>
      <w:lvlJc w:val="left"/>
      <w:pPr>
        <w:ind w:left="720" w:hanging="360"/>
      </w:pPr>
      <w:rPr>
        <w:rFonts w:ascii="Symbol" w:hAnsi="Symbol" w:hint="default"/>
      </w:rPr>
    </w:lvl>
    <w:lvl w:ilvl="1" w:tplc="23F01852" w:tentative="1">
      <w:start w:val="1"/>
      <w:numFmt w:val="bullet"/>
      <w:lvlText w:val="o"/>
      <w:lvlJc w:val="left"/>
      <w:pPr>
        <w:ind w:left="1440" w:hanging="360"/>
      </w:pPr>
      <w:rPr>
        <w:rFonts w:ascii="Courier New" w:hAnsi="Courier New" w:cs="Courier New" w:hint="default"/>
      </w:rPr>
    </w:lvl>
    <w:lvl w:ilvl="2" w:tplc="4484D492" w:tentative="1">
      <w:start w:val="1"/>
      <w:numFmt w:val="bullet"/>
      <w:lvlText w:val=""/>
      <w:lvlJc w:val="left"/>
      <w:pPr>
        <w:ind w:left="2160" w:hanging="360"/>
      </w:pPr>
      <w:rPr>
        <w:rFonts w:ascii="Wingdings" w:hAnsi="Wingdings" w:hint="default"/>
      </w:rPr>
    </w:lvl>
    <w:lvl w:ilvl="3" w:tplc="8E70C0A8" w:tentative="1">
      <w:start w:val="1"/>
      <w:numFmt w:val="bullet"/>
      <w:lvlText w:val=""/>
      <w:lvlJc w:val="left"/>
      <w:pPr>
        <w:ind w:left="2880" w:hanging="360"/>
      </w:pPr>
      <w:rPr>
        <w:rFonts w:ascii="Symbol" w:hAnsi="Symbol" w:hint="default"/>
      </w:rPr>
    </w:lvl>
    <w:lvl w:ilvl="4" w:tplc="70C6EA72" w:tentative="1">
      <w:start w:val="1"/>
      <w:numFmt w:val="bullet"/>
      <w:lvlText w:val="o"/>
      <w:lvlJc w:val="left"/>
      <w:pPr>
        <w:ind w:left="3600" w:hanging="360"/>
      </w:pPr>
      <w:rPr>
        <w:rFonts w:ascii="Courier New" w:hAnsi="Courier New" w:cs="Courier New" w:hint="default"/>
      </w:rPr>
    </w:lvl>
    <w:lvl w:ilvl="5" w:tplc="9EA23EF0" w:tentative="1">
      <w:start w:val="1"/>
      <w:numFmt w:val="bullet"/>
      <w:lvlText w:val=""/>
      <w:lvlJc w:val="left"/>
      <w:pPr>
        <w:ind w:left="4320" w:hanging="360"/>
      </w:pPr>
      <w:rPr>
        <w:rFonts w:ascii="Wingdings" w:hAnsi="Wingdings" w:hint="default"/>
      </w:rPr>
    </w:lvl>
    <w:lvl w:ilvl="6" w:tplc="E5E659D2" w:tentative="1">
      <w:start w:val="1"/>
      <w:numFmt w:val="bullet"/>
      <w:lvlText w:val=""/>
      <w:lvlJc w:val="left"/>
      <w:pPr>
        <w:ind w:left="5040" w:hanging="360"/>
      </w:pPr>
      <w:rPr>
        <w:rFonts w:ascii="Symbol" w:hAnsi="Symbol" w:hint="default"/>
      </w:rPr>
    </w:lvl>
    <w:lvl w:ilvl="7" w:tplc="276A55C2" w:tentative="1">
      <w:start w:val="1"/>
      <w:numFmt w:val="bullet"/>
      <w:lvlText w:val="o"/>
      <w:lvlJc w:val="left"/>
      <w:pPr>
        <w:ind w:left="5760" w:hanging="360"/>
      </w:pPr>
      <w:rPr>
        <w:rFonts w:ascii="Courier New" w:hAnsi="Courier New" w:cs="Courier New" w:hint="default"/>
      </w:rPr>
    </w:lvl>
    <w:lvl w:ilvl="8" w:tplc="6DDE3762" w:tentative="1">
      <w:start w:val="1"/>
      <w:numFmt w:val="bullet"/>
      <w:lvlText w:val=""/>
      <w:lvlJc w:val="left"/>
      <w:pPr>
        <w:ind w:left="6480" w:hanging="360"/>
      </w:pPr>
      <w:rPr>
        <w:rFonts w:ascii="Wingdings" w:hAnsi="Wingdings" w:hint="default"/>
      </w:rPr>
    </w:lvl>
  </w:abstractNum>
  <w:abstractNum w:abstractNumId="25" w15:restartNumberingAfterBreak="0">
    <w:nsid w:val="6A0335C1"/>
    <w:multiLevelType w:val="multilevel"/>
    <w:tmpl w:val="F1EC8714"/>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BEC12A6"/>
    <w:multiLevelType w:val="multilevel"/>
    <w:tmpl w:val="41583EF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C45C7F"/>
    <w:multiLevelType w:val="multilevel"/>
    <w:tmpl w:val="9D2AE1EC"/>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2015838"/>
    <w:multiLevelType w:val="hybridMultilevel"/>
    <w:tmpl w:val="3D1CA912"/>
    <w:lvl w:ilvl="0" w:tplc="00E6F770">
      <w:start w:val="1"/>
      <w:numFmt w:val="decimal"/>
      <w:lvlText w:val="%1."/>
      <w:lvlJc w:val="left"/>
      <w:pPr>
        <w:ind w:left="720" w:hanging="360"/>
      </w:pPr>
    </w:lvl>
    <w:lvl w:ilvl="1" w:tplc="186648C6" w:tentative="1">
      <w:start w:val="1"/>
      <w:numFmt w:val="lowerLetter"/>
      <w:lvlText w:val="%2."/>
      <w:lvlJc w:val="left"/>
      <w:pPr>
        <w:ind w:left="1440" w:hanging="360"/>
      </w:pPr>
    </w:lvl>
    <w:lvl w:ilvl="2" w:tplc="6ACA3C24" w:tentative="1">
      <w:start w:val="1"/>
      <w:numFmt w:val="lowerRoman"/>
      <w:lvlText w:val="%3."/>
      <w:lvlJc w:val="right"/>
      <w:pPr>
        <w:ind w:left="2160" w:hanging="180"/>
      </w:pPr>
    </w:lvl>
    <w:lvl w:ilvl="3" w:tplc="AA68D078" w:tentative="1">
      <w:start w:val="1"/>
      <w:numFmt w:val="decimal"/>
      <w:lvlText w:val="%4."/>
      <w:lvlJc w:val="left"/>
      <w:pPr>
        <w:ind w:left="2880" w:hanging="360"/>
      </w:pPr>
    </w:lvl>
    <w:lvl w:ilvl="4" w:tplc="4BCC4846" w:tentative="1">
      <w:start w:val="1"/>
      <w:numFmt w:val="lowerLetter"/>
      <w:lvlText w:val="%5."/>
      <w:lvlJc w:val="left"/>
      <w:pPr>
        <w:ind w:left="3600" w:hanging="360"/>
      </w:pPr>
    </w:lvl>
    <w:lvl w:ilvl="5" w:tplc="F6C22606" w:tentative="1">
      <w:start w:val="1"/>
      <w:numFmt w:val="lowerRoman"/>
      <w:lvlText w:val="%6."/>
      <w:lvlJc w:val="right"/>
      <w:pPr>
        <w:ind w:left="4320" w:hanging="180"/>
      </w:pPr>
    </w:lvl>
    <w:lvl w:ilvl="6" w:tplc="391444CE" w:tentative="1">
      <w:start w:val="1"/>
      <w:numFmt w:val="decimal"/>
      <w:lvlText w:val="%7."/>
      <w:lvlJc w:val="left"/>
      <w:pPr>
        <w:ind w:left="5040" w:hanging="360"/>
      </w:pPr>
    </w:lvl>
    <w:lvl w:ilvl="7" w:tplc="243219D4" w:tentative="1">
      <w:start w:val="1"/>
      <w:numFmt w:val="lowerLetter"/>
      <w:lvlText w:val="%8."/>
      <w:lvlJc w:val="left"/>
      <w:pPr>
        <w:ind w:left="5760" w:hanging="360"/>
      </w:pPr>
    </w:lvl>
    <w:lvl w:ilvl="8" w:tplc="1DAEE8AE" w:tentative="1">
      <w:start w:val="1"/>
      <w:numFmt w:val="lowerRoman"/>
      <w:lvlText w:val="%9."/>
      <w:lvlJc w:val="right"/>
      <w:pPr>
        <w:ind w:left="6480" w:hanging="180"/>
      </w:pPr>
    </w:lvl>
  </w:abstractNum>
  <w:abstractNum w:abstractNumId="29" w15:restartNumberingAfterBreak="0">
    <w:nsid w:val="729A5D0D"/>
    <w:multiLevelType w:val="multilevel"/>
    <w:tmpl w:val="FDDA35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B133B6"/>
    <w:multiLevelType w:val="multilevel"/>
    <w:tmpl w:val="313A069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815BD8"/>
    <w:multiLevelType w:val="multilevel"/>
    <w:tmpl w:val="8B826052"/>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BC50A10"/>
    <w:multiLevelType w:val="multilevel"/>
    <w:tmpl w:val="4D74C5F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0716BB"/>
    <w:multiLevelType w:val="multilevel"/>
    <w:tmpl w:val="9CEA28B6"/>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
  </w:num>
  <w:num w:numId="2">
    <w:abstractNumId w:val="4"/>
  </w:num>
  <w:num w:numId="3">
    <w:abstractNumId w:val="29"/>
  </w:num>
  <w:num w:numId="4">
    <w:abstractNumId w:val="31"/>
  </w:num>
  <w:num w:numId="5">
    <w:abstractNumId w:val="25"/>
  </w:num>
  <w:num w:numId="6">
    <w:abstractNumId w:val="18"/>
  </w:num>
  <w:num w:numId="7">
    <w:abstractNumId w:val="27"/>
  </w:num>
  <w:num w:numId="8">
    <w:abstractNumId w:val="33"/>
  </w:num>
  <w:num w:numId="9">
    <w:abstractNumId w:val="21"/>
  </w:num>
  <w:num w:numId="10">
    <w:abstractNumId w:val="12"/>
  </w:num>
  <w:num w:numId="11">
    <w:abstractNumId w:val="13"/>
  </w:num>
  <w:num w:numId="12">
    <w:abstractNumId w:val="22"/>
  </w:num>
  <w:num w:numId="13">
    <w:abstractNumId w:val="0"/>
  </w:num>
  <w:num w:numId="14">
    <w:abstractNumId w:val="9"/>
  </w:num>
  <w:num w:numId="15">
    <w:abstractNumId w:val="16"/>
  </w:num>
  <w:num w:numId="16">
    <w:abstractNumId w:val="20"/>
  </w:num>
  <w:num w:numId="17">
    <w:abstractNumId w:val="5"/>
  </w:num>
  <w:num w:numId="18">
    <w:abstractNumId w:val="28"/>
  </w:num>
  <w:num w:numId="19">
    <w:abstractNumId w:val="17"/>
  </w:num>
  <w:num w:numId="20">
    <w:abstractNumId w:val="24"/>
  </w:num>
  <w:num w:numId="21">
    <w:abstractNumId w:val="8"/>
  </w:num>
  <w:num w:numId="22">
    <w:abstractNumId w:val="19"/>
  </w:num>
  <w:num w:numId="23">
    <w:abstractNumId w:val="7"/>
  </w:num>
  <w:num w:numId="24">
    <w:abstractNumId w:val="23"/>
  </w:num>
  <w:num w:numId="25">
    <w:abstractNumId w:val="32"/>
  </w:num>
  <w:num w:numId="26">
    <w:abstractNumId w:val="10"/>
  </w:num>
  <w:num w:numId="27">
    <w:abstractNumId w:val="26"/>
  </w:num>
  <w:num w:numId="28">
    <w:abstractNumId w:val="6"/>
  </w:num>
  <w:num w:numId="29">
    <w:abstractNumId w:val="2"/>
  </w:num>
  <w:num w:numId="30">
    <w:abstractNumId w:val="14"/>
  </w:num>
  <w:num w:numId="31">
    <w:abstractNumId w:val="15"/>
  </w:num>
  <w:num w:numId="32">
    <w:abstractNumId w:val="11"/>
  </w:num>
  <w:num w:numId="33">
    <w:abstractNumId w:val="3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715"/>
    <w:rsid w:val="000063C3"/>
    <w:rsid w:val="000071AE"/>
    <w:rsid w:val="00007BBA"/>
    <w:rsid w:val="00011783"/>
    <w:rsid w:val="0001178A"/>
    <w:rsid w:val="00030857"/>
    <w:rsid w:val="000660E2"/>
    <w:rsid w:val="000A4154"/>
    <w:rsid w:val="000B4313"/>
    <w:rsid w:val="000C2A32"/>
    <w:rsid w:val="000C7124"/>
    <w:rsid w:val="000F155F"/>
    <w:rsid w:val="00102593"/>
    <w:rsid w:val="001335B5"/>
    <w:rsid w:val="001722FF"/>
    <w:rsid w:val="001866FB"/>
    <w:rsid w:val="00196E49"/>
    <w:rsid w:val="001972E4"/>
    <w:rsid w:val="001A711A"/>
    <w:rsid w:val="001C43E6"/>
    <w:rsid w:val="001D1DB5"/>
    <w:rsid w:val="001D6547"/>
    <w:rsid w:val="001D7D30"/>
    <w:rsid w:val="00203C8D"/>
    <w:rsid w:val="00256EA9"/>
    <w:rsid w:val="002667B5"/>
    <w:rsid w:val="00296A88"/>
    <w:rsid w:val="002A090B"/>
    <w:rsid w:val="002A5A18"/>
    <w:rsid w:val="00314947"/>
    <w:rsid w:val="003223D2"/>
    <w:rsid w:val="00347A98"/>
    <w:rsid w:val="00357B74"/>
    <w:rsid w:val="00376ABC"/>
    <w:rsid w:val="003908AA"/>
    <w:rsid w:val="003C1415"/>
    <w:rsid w:val="003C4C46"/>
    <w:rsid w:val="003C5BD1"/>
    <w:rsid w:val="00476715"/>
    <w:rsid w:val="004805B5"/>
    <w:rsid w:val="00491F5F"/>
    <w:rsid w:val="004A42C9"/>
    <w:rsid w:val="004B108C"/>
    <w:rsid w:val="004B4DB6"/>
    <w:rsid w:val="004F2C4D"/>
    <w:rsid w:val="00512DEC"/>
    <w:rsid w:val="0052169F"/>
    <w:rsid w:val="00532942"/>
    <w:rsid w:val="00536FA1"/>
    <w:rsid w:val="00555221"/>
    <w:rsid w:val="00572EC5"/>
    <w:rsid w:val="00580B37"/>
    <w:rsid w:val="005B7376"/>
    <w:rsid w:val="005C144A"/>
    <w:rsid w:val="005C3C59"/>
    <w:rsid w:val="005E5210"/>
    <w:rsid w:val="005F6371"/>
    <w:rsid w:val="0060233E"/>
    <w:rsid w:val="00607E71"/>
    <w:rsid w:val="006D3E01"/>
    <w:rsid w:val="006E207E"/>
    <w:rsid w:val="007010EC"/>
    <w:rsid w:val="00765F57"/>
    <w:rsid w:val="00775009"/>
    <w:rsid w:val="007C2EFA"/>
    <w:rsid w:val="007D04CF"/>
    <w:rsid w:val="007F2F27"/>
    <w:rsid w:val="00833464"/>
    <w:rsid w:val="00882B09"/>
    <w:rsid w:val="008960A7"/>
    <w:rsid w:val="008E2DEF"/>
    <w:rsid w:val="008F18D8"/>
    <w:rsid w:val="008F6F7D"/>
    <w:rsid w:val="0094631E"/>
    <w:rsid w:val="009473E4"/>
    <w:rsid w:val="00964065"/>
    <w:rsid w:val="0098193C"/>
    <w:rsid w:val="00985D25"/>
    <w:rsid w:val="009A65A3"/>
    <w:rsid w:val="009C4913"/>
    <w:rsid w:val="009D5F80"/>
    <w:rsid w:val="00A45A52"/>
    <w:rsid w:val="00A82D47"/>
    <w:rsid w:val="00A83709"/>
    <w:rsid w:val="00A83FE7"/>
    <w:rsid w:val="00A92917"/>
    <w:rsid w:val="00AF6106"/>
    <w:rsid w:val="00AF70F7"/>
    <w:rsid w:val="00B02634"/>
    <w:rsid w:val="00B03C52"/>
    <w:rsid w:val="00B63168"/>
    <w:rsid w:val="00B9427C"/>
    <w:rsid w:val="00BA3855"/>
    <w:rsid w:val="00BE2EA9"/>
    <w:rsid w:val="00C0328A"/>
    <w:rsid w:val="00C145D9"/>
    <w:rsid w:val="00C42B48"/>
    <w:rsid w:val="00C45A49"/>
    <w:rsid w:val="00C476B2"/>
    <w:rsid w:val="00C650BF"/>
    <w:rsid w:val="00CA04DC"/>
    <w:rsid w:val="00CA1E81"/>
    <w:rsid w:val="00CA2626"/>
    <w:rsid w:val="00CC6290"/>
    <w:rsid w:val="00CE50DF"/>
    <w:rsid w:val="00CF08EC"/>
    <w:rsid w:val="00D16F5F"/>
    <w:rsid w:val="00D235A0"/>
    <w:rsid w:val="00D34542"/>
    <w:rsid w:val="00D36C2F"/>
    <w:rsid w:val="00D5543D"/>
    <w:rsid w:val="00D65619"/>
    <w:rsid w:val="00D75EB8"/>
    <w:rsid w:val="00DC1485"/>
    <w:rsid w:val="00DC25CC"/>
    <w:rsid w:val="00DC5C5D"/>
    <w:rsid w:val="00DE001F"/>
    <w:rsid w:val="00DE7C16"/>
    <w:rsid w:val="00DF1385"/>
    <w:rsid w:val="00E15945"/>
    <w:rsid w:val="00E34106"/>
    <w:rsid w:val="00E417F4"/>
    <w:rsid w:val="00E7404F"/>
    <w:rsid w:val="00E83F4E"/>
    <w:rsid w:val="00E86670"/>
    <w:rsid w:val="00EB2B4B"/>
    <w:rsid w:val="00EB703F"/>
    <w:rsid w:val="00EC032B"/>
    <w:rsid w:val="00EC1279"/>
    <w:rsid w:val="00EE0618"/>
    <w:rsid w:val="00EF1875"/>
    <w:rsid w:val="00F13944"/>
    <w:rsid w:val="00F31F0F"/>
    <w:rsid w:val="00F34677"/>
    <w:rsid w:val="00F57B7C"/>
    <w:rsid w:val="00FB517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236B8B"/>
  <w15:docId w15:val="{72185ACE-BB17-42BA-AB3A-811D116E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849A2"/>
    <w:pPr>
      <w:spacing w:after="200" w:line="276" w:lineRule="auto"/>
    </w:pPr>
    <w:rPr>
      <w:rFonts w:ascii="Times New Roman" w:hAnsi="Times New Roman"/>
      <w:sz w:val="24"/>
      <w:lang w:val="en-US"/>
    </w:rPr>
  </w:style>
  <w:style w:type="paragraph" w:styleId="Heading1">
    <w:name w:val="heading 1"/>
    <w:basedOn w:val="Normal"/>
    <w:next w:val="Normal"/>
    <w:link w:val="Heading1Char"/>
    <w:uiPriority w:val="9"/>
    <w:qFormat/>
    <w:rsid w:val="00E417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B849A2"/>
    <w:pPr>
      <w:keepNext/>
      <w:spacing w:after="0" w:line="240" w:lineRule="auto"/>
      <w:jc w:val="center"/>
      <w:outlineLvl w:val="2"/>
    </w:pPr>
    <w:rPr>
      <w:rFonts w:ascii="Arial" w:eastAsia="Times New Roman" w:hAnsi="Arial" w:cs="Arial"/>
      <w:b/>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49A2"/>
    <w:rPr>
      <w:rFonts w:ascii="Arial" w:eastAsia="Times New Roman" w:hAnsi="Arial" w:cs="Arial"/>
      <w:b/>
      <w:color w:val="000000"/>
      <w:sz w:val="24"/>
      <w:szCs w:val="24"/>
      <w:lang w:val="en-US"/>
    </w:rPr>
  </w:style>
  <w:style w:type="character" w:customStyle="1" w:styleId="apple-converted-space">
    <w:name w:val="apple-converted-space"/>
    <w:basedOn w:val="DefaultParagraphFont"/>
    <w:rsid w:val="00B849A2"/>
  </w:style>
  <w:style w:type="paragraph" w:customStyle="1" w:styleId="Default">
    <w:name w:val="Default"/>
    <w:rsid w:val="00B849A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1">
    <w:name w:val="A1"/>
    <w:uiPriority w:val="99"/>
    <w:rsid w:val="00B849A2"/>
    <w:rPr>
      <w:color w:val="000000"/>
      <w:sz w:val="20"/>
      <w:szCs w:val="20"/>
    </w:rPr>
  </w:style>
  <w:style w:type="paragraph" w:styleId="ListParagraph">
    <w:name w:val="List Paragraph"/>
    <w:basedOn w:val="Normal"/>
    <w:uiPriority w:val="34"/>
    <w:qFormat/>
    <w:rsid w:val="00B849A2"/>
    <w:pPr>
      <w:ind w:left="720"/>
      <w:contextualSpacing/>
    </w:pPr>
  </w:style>
  <w:style w:type="table" w:styleId="TableGrid">
    <w:name w:val="Table Grid"/>
    <w:basedOn w:val="TableNormal"/>
    <w:uiPriority w:val="59"/>
    <w:rsid w:val="00B849A2"/>
    <w:pPr>
      <w:spacing w:after="0" w:line="240" w:lineRule="auto"/>
    </w:pPr>
    <w:rPr>
      <w:rFonts w:ascii="Times New Roman" w:hAnsi="Times New Roman"/>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849A2"/>
    <w:rPr>
      <w:sz w:val="16"/>
      <w:szCs w:val="16"/>
    </w:rPr>
  </w:style>
  <w:style w:type="paragraph" w:styleId="CommentText">
    <w:name w:val="annotation text"/>
    <w:basedOn w:val="Normal"/>
    <w:link w:val="CommentTextChar"/>
    <w:uiPriority w:val="99"/>
    <w:unhideWhenUsed/>
    <w:rsid w:val="00B849A2"/>
    <w:pPr>
      <w:spacing w:line="240" w:lineRule="auto"/>
    </w:pPr>
    <w:rPr>
      <w:sz w:val="20"/>
      <w:szCs w:val="20"/>
    </w:rPr>
  </w:style>
  <w:style w:type="character" w:customStyle="1" w:styleId="CommentTextChar">
    <w:name w:val="Comment Text Char"/>
    <w:basedOn w:val="DefaultParagraphFont"/>
    <w:link w:val="CommentText"/>
    <w:uiPriority w:val="99"/>
    <w:rsid w:val="00B849A2"/>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B849A2"/>
    <w:rPr>
      <w:b/>
      <w:bCs/>
    </w:rPr>
  </w:style>
  <w:style w:type="character" w:customStyle="1" w:styleId="CommentSubjectChar">
    <w:name w:val="Comment Subject Char"/>
    <w:basedOn w:val="CommentTextChar"/>
    <w:link w:val="CommentSubject"/>
    <w:uiPriority w:val="99"/>
    <w:semiHidden/>
    <w:rsid w:val="00B849A2"/>
    <w:rPr>
      <w:rFonts w:ascii="Times New Roman" w:hAnsi="Times New Roman"/>
      <w:b/>
      <w:bCs/>
      <w:sz w:val="20"/>
      <w:szCs w:val="20"/>
      <w:lang w:val="en-US"/>
    </w:rPr>
  </w:style>
  <w:style w:type="paragraph" w:styleId="BalloonText">
    <w:name w:val="Balloon Text"/>
    <w:basedOn w:val="Normal"/>
    <w:link w:val="BalloonTextChar"/>
    <w:uiPriority w:val="99"/>
    <w:semiHidden/>
    <w:unhideWhenUsed/>
    <w:rsid w:val="00B84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9A2"/>
    <w:rPr>
      <w:rFonts w:ascii="Tahoma" w:hAnsi="Tahoma" w:cs="Tahoma"/>
      <w:sz w:val="16"/>
      <w:szCs w:val="16"/>
      <w:lang w:val="en-US"/>
    </w:rPr>
  </w:style>
  <w:style w:type="paragraph" w:styleId="Revision">
    <w:name w:val="Revision"/>
    <w:hidden/>
    <w:uiPriority w:val="99"/>
    <w:semiHidden/>
    <w:rsid w:val="00B849A2"/>
    <w:pPr>
      <w:spacing w:after="0" w:line="240" w:lineRule="auto"/>
    </w:pPr>
    <w:rPr>
      <w:rFonts w:ascii="Times New Roman" w:hAnsi="Times New Roman"/>
      <w:sz w:val="24"/>
      <w:lang w:val="en-US"/>
    </w:rPr>
  </w:style>
  <w:style w:type="paragraph" w:styleId="NoSpacing">
    <w:name w:val="No Spacing"/>
    <w:uiPriority w:val="1"/>
    <w:qFormat/>
    <w:rsid w:val="00B849A2"/>
    <w:pPr>
      <w:spacing w:after="0" w:line="240" w:lineRule="auto"/>
    </w:pPr>
    <w:rPr>
      <w:rFonts w:ascii="Times New Roman" w:hAnsi="Times New Roman"/>
      <w:sz w:val="24"/>
      <w:lang w:val="en-US"/>
    </w:rPr>
  </w:style>
  <w:style w:type="paragraph" w:styleId="Header">
    <w:name w:val="header"/>
    <w:basedOn w:val="Normal"/>
    <w:link w:val="HeaderChar"/>
    <w:uiPriority w:val="99"/>
    <w:unhideWhenUsed/>
    <w:rsid w:val="00B84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9A2"/>
    <w:rPr>
      <w:rFonts w:ascii="Times New Roman" w:hAnsi="Times New Roman"/>
      <w:sz w:val="24"/>
      <w:lang w:val="en-US"/>
    </w:rPr>
  </w:style>
  <w:style w:type="paragraph" w:styleId="Footer">
    <w:name w:val="footer"/>
    <w:basedOn w:val="Normal"/>
    <w:link w:val="FooterChar"/>
    <w:uiPriority w:val="99"/>
    <w:unhideWhenUsed/>
    <w:rsid w:val="00B849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9A2"/>
    <w:rPr>
      <w:rFonts w:ascii="Times New Roman" w:hAnsi="Times New Roman"/>
      <w:sz w:val="24"/>
      <w:lang w:val="en-US"/>
    </w:rPr>
  </w:style>
  <w:style w:type="character" w:styleId="Hyperlink">
    <w:name w:val="Hyperlink"/>
    <w:basedOn w:val="DefaultParagraphFont"/>
    <w:uiPriority w:val="99"/>
    <w:unhideWhenUsed/>
    <w:rsid w:val="00B849A2"/>
    <w:rPr>
      <w:color w:val="0563C1" w:themeColor="hyperlink"/>
      <w:u w:val="single"/>
    </w:rPr>
  </w:style>
  <w:style w:type="character" w:styleId="FollowedHyperlink">
    <w:name w:val="FollowedHyperlink"/>
    <w:basedOn w:val="DefaultParagraphFont"/>
    <w:uiPriority w:val="99"/>
    <w:semiHidden/>
    <w:unhideWhenUsed/>
    <w:rsid w:val="00B849A2"/>
    <w:rPr>
      <w:color w:val="954F72" w:themeColor="followedHyperlink"/>
      <w:u w:val="single"/>
    </w:rPr>
  </w:style>
  <w:style w:type="paragraph" w:customStyle="1" w:styleId="EndNoteBibliographyTitle">
    <w:name w:val="EndNote Bibliography Title"/>
    <w:basedOn w:val="Normal"/>
    <w:link w:val="EndNoteBibliographyTitleChar"/>
    <w:rsid w:val="00B849A2"/>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B849A2"/>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B849A2"/>
    <w:pPr>
      <w:spacing w:line="240" w:lineRule="auto"/>
      <w:jc w:val="both"/>
    </w:pPr>
    <w:rPr>
      <w:rFonts w:cs="Times New Roman"/>
      <w:noProof/>
    </w:rPr>
  </w:style>
  <w:style w:type="character" w:customStyle="1" w:styleId="EndNoteBibliographyChar">
    <w:name w:val="EndNote Bibliography Char"/>
    <w:basedOn w:val="DefaultParagraphFont"/>
    <w:link w:val="EndNoteBibliography"/>
    <w:rsid w:val="00B849A2"/>
    <w:rPr>
      <w:rFonts w:ascii="Times New Roman" w:hAnsi="Times New Roman" w:cs="Times New Roman"/>
      <w:noProof/>
      <w:sz w:val="24"/>
      <w:lang w:val="en-US"/>
    </w:rPr>
  </w:style>
  <w:style w:type="character" w:styleId="PlaceholderText">
    <w:name w:val="Placeholder Text"/>
    <w:basedOn w:val="DefaultParagraphFont"/>
    <w:uiPriority w:val="99"/>
    <w:semiHidden/>
    <w:rsid w:val="00B849A2"/>
    <w:rPr>
      <w:color w:val="808080"/>
    </w:rPr>
  </w:style>
  <w:style w:type="table" w:customStyle="1" w:styleId="TableGrid1">
    <w:name w:val="Table Grid1"/>
    <w:basedOn w:val="TableNormal"/>
    <w:uiPriority w:val="59"/>
    <w:rsid w:val="00B849A2"/>
    <w:pPr>
      <w:spacing w:after="0" w:line="240" w:lineRule="auto"/>
    </w:pPr>
    <w:rPr>
      <w:rFonts w:ascii="Times New Roman" w:eastAsia="Calibri" w:hAnsi="Times New Roman" w:cs="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417F4"/>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645828">
      <w:bodyDiv w:val="1"/>
      <w:marLeft w:val="0"/>
      <w:marRight w:val="0"/>
      <w:marTop w:val="0"/>
      <w:marBottom w:val="0"/>
      <w:divBdr>
        <w:top w:val="none" w:sz="0" w:space="0" w:color="auto"/>
        <w:left w:val="none" w:sz="0" w:space="0" w:color="auto"/>
        <w:bottom w:val="none" w:sz="0" w:space="0" w:color="auto"/>
        <w:right w:val="none" w:sz="0" w:space="0" w:color="auto"/>
      </w:divBdr>
      <w:divsChild>
        <w:div w:id="1087657810">
          <w:marLeft w:val="0"/>
          <w:marRight w:val="0"/>
          <w:marTop w:val="0"/>
          <w:marBottom w:val="0"/>
          <w:divBdr>
            <w:top w:val="none" w:sz="0" w:space="0" w:color="auto"/>
            <w:left w:val="none" w:sz="0" w:space="0" w:color="auto"/>
            <w:bottom w:val="none" w:sz="0" w:space="0" w:color="auto"/>
            <w:right w:val="none" w:sz="0" w:space="0" w:color="auto"/>
          </w:divBdr>
        </w:div>
        <w:div w:id="77295000">
          <w:marLeft w:val="0"/>
          <w:marRight w:val="0"/>
          <w:marTop w:val="0"/>
          <w:marBottom w:val="0"/>
          <w:divBdr>
            <w:top w:val="none" w:sz="0" w:space="0" w:color="auto"/>
            <w:left w:val="none" w:sz="0" w:space="0" w:color="auto"/>
            <w:bottom w:val="none" w:sz="0" w:space="0" w:color="auto"/>
            <w:right w:val="none" w:sz="0" w:space="0" w:color="auto"/>
          </w:divBdr>
        </w:div>
        <w:div w:id="334651307">
          <w:marLeft w:val="0"/>
          <w:marRight w:val="0"/>
          <w:marTop w:val="0"/>
          <w:marBottom w:val="0"/>
          <w:divBdr>
            <w:top w:val="none" w:sz="0" w:space="0" w:color="auto"/>
            <w:left w:val="none" w:sz="0" w:space="0" w:color="auto"/>
            <w:bottom w:val="none" w:sz="0" w:space="0" w:color="auto"/>
            <w:right w:val="none" w:sz="0" w:space="0" w:color="auto"/>
          </w:divBdr>
        </w:div>
        <w:div w:id="1345278725">
          <w:marLeft w:val="0"/>
          <w:marRight w:val="0"/>
          <w:marTop w:val="0"/>
          <w:marBottom w:val="0"/>
          <w:divBdr>
            <w:top w:val="none" w:sz="0" w:space="0" w:color="auto"/>
            <w:left w:val="none" w:sz="0" w:space="0" w:color="auto"/>
            <w:bottom w:val="none" w:sz="0" w:space="0" w:color="auto"/>
            <w:right w:val="none" w:sz="0" w:space="0" w:color="auto"/>
          </w:divBdr>
        </w:div>
        <w:div w:id="271669049">
          <w:marLeft w:val="0"/>
          <w:marRight w:val="0"/>
          <w:marTop w:val="0"/>
          <w:marBottom w:val="0"/>
          <w:divBdr>
            <w:top w:val="none" w:sz="0" w:space="0" w:color="auto"/>
            <w:left w:val="none" w:sz="0" w:space="0" w:color="auto"/>
            <w:bottom w:val="none" w:sz="0" w:space="0" w:color="auto"/>
            <w:right w:val="none" w:sz="0" w:space="0" w:color="auto"/>
          </w:divBdr>
        </w:div>
        <w:div w:id="987636745">
          <w:marLeft w:val="0"/>
          <w:marRight w:val="0"/>
          <w:marTop w:val="0"/>
          <w:marBottom w:val="0"/>
          <w:divBdr>
            <w:top w:val="none" w:sz="0" w:space="0" w:color="auto"/>
            <w:left w:val="none" w:sz="0" w:space="0" w:color="auto"/>
            <w:bottom w:val="none" w:sz="0" w:space="0" w:color="auto"/>
            <w:right w:val="none" w:sz="0" w:space="0" w:color="auto"/>
          </w:divBdr>
        </w:div>
        <w:div w:id="316030722">
          <w:marLeft w:val="0"/>
          <w:marRight w:val="0"/>
          <w:marTop w:val="0"/>
          <w:marBottom w:val="0"/>
          <w:divBdr>
            <w:top w:val="none" w:sz="0" w:space="0" w:color="auto"/>
            <w:left w:val="none" w:sz="0" w:space="0" w:color="auto"/>
            <w:bottom w:val="none" w:sz="0" w:space="0" w:color="auto"/>
            <w:right w:val="none" w:sz="0" w:space="0" w:color="auto"/>
          </w:divBdr>
        </w:div>
        <w:div w:id="1086463800">
          <w:marLeft w:val="0"/>
          <w:marRight w:val="0"/>
          <w:marTop w:val="0"/>
          <w:marBottom w:val="0"/>
          <w:divBdr>
            <w:top w:val="none" w:sz="0" w:space="0" w:color="auto"/>
            <w:left w:val="none" w:sz="0" w:space="0" w:color="auto"/>
            <w:bottom w:val="none" w:sz="0" w:space="0" w:color="auto"/>
            <w:right w:val="none" w:sz="0" w:space="0" w:color="auto"/>
          </w:divBdr>
        </w:div>
        <w:div w:id="1229875690">
          <w:marLeft w:val="0"/>
          <w:marRight w:val="0"/>
          <w:marTop w:val="0"/>
          <w:marBottom w:val="0"/>
          <w:divBdr>
            <w:top w:val="none" w:sz="0" w:space="0" w:color="auto"/>
            <w:left w:val="none" w:sz="0" w:space="0" w:color="auto"/>
            <w:bottom w:val="none" w:sz="0" w:space="0" w:color="auto"/>
            <w:right w:val="none" w:sz="0" w:space="0" w:color="auto"/>
          </w:divBdr>
        </w:div>
        <w:div w:id="1716126757">
          <w:marLeft w:val="0"/>
          <w:marRight w:val="0"/>
          <w:marTop w:val="0"/>
          <w:marBottom w:val="0"/>
          <w:divBdr>
            <w:top w:val="none" w:sz="0" w:space="0" w:color="auto"/>
            <w:left w:val="none" w:sz="0" w:space="0" w:color="auto"/>
            <w:bottom w:val="none" w:sz="0" w:space="0" w:color="auto"/>
            <w:right w:val="none" w:sz="0" w:space="0" w:color="auto"/>
          </w:divBdr>
        </w:div>
        <w:div w:id="370111637">
          <w:marLeft w:val="0"/>
          <w:marRight w:val="0"/>
          <w:marTop w:val="0"/>
          <w:marBottom w:val="0"/>
          <w:divBdr>
            <w:top w:val="none" w:sz="0" w:space="0" w:color="auto"/>
            <w:left w:val="none" w:sz="0" w:space="0" w:color="auto"/>
            <w:bottom w:val="none" w:sz="0" w:space="0" w:color="auto"/>
            <w:right w:val="none" w:sz="0" w:space="0" w:color="auto"/>
          </w:divBdr>
        </w:div>
        <w:div w:id="469177746">
          <w:marLeft w:val="0"/>
          <w:marRight w:val="0"/>
          <w:marTop w:val="0"/>
          <w:marBottom w:val="0"/>
          <w:divBdr>
            <w:top w:val="none" w:sz="0" w:space="0" w:color="auto"/>
            <w:left w:val="none" w:sz="0" w:space="0" w:color="auto"/>
            <w:bottom w:val="none" w:sz="0" w:space="0" w:color="auto"/>
            <w:right w:val="none" w:sz="0" w:space="0" w:color="auto"/>
          </w:divBdr>
        </w:div>
        <w:div w:id="285237681">
          <w:marLeft w:val="0"/>
          <w:marRight w:val="0"/>
          <w:marTop w:val="0"/>
          <w:marBottom w:val="0"/>
          <w:divBdr>
            <w:top w:val="none" w:sz="0" w:space="0" w:color="auto"/>
            <w:left w:val="none" w:sz="0" w:space="0" w:color="auto"/>
            <w:bottom w:val="none" w:sz="0" w:space="0" w:color="auto"/>
            <w:right w:val="none" w:sz="0" w:space="0" w:color="auto"/>
          </w:divBdr>
        </w:div>
        <w:div w:id="1930235455">
          <w:marLeft w:val="0"/>
          <w:marRight w:val="0"/>
          <w:marTop w:val="0"/>
          <w:marBottom w:val="0"/>
          <w:divBdr>
            <w:top w:val="none" w:sz="0" w:space="0" w:color="auto"/>
            <w:left w:val="none" w:sz="0" w:space="0" w:color="auto"/>
            <w:bottom w:val="none" w:sz="0" w:space="0" w:color="auto"/>
            <w:right w:val="none" w:sz="0" w:space="0" w:color="auto"/>
          </w:divBdr>
        </w:div>
        <w:div w:id="474756630">
          <w:marLeft w:val="0"/>
          <w:marRight w:val="0"/>
          <w:marTop w:val="0"/>
          <w:marBottom w:val="0"/>
          <w:divBdr>
            <w:top w:val="none" w:sz="0" w:space="0" w:color="auto"/>
            <w:left w:val="none" w:sz="0" w:space="0" w:color="auto"/>
            <w:bottom w:val="none" w:sz="0" w:space="0" w:color="auto"/>
            <w:right w:val="none" w:sz="0" w:space="0" w:color="auto"/>
          </w:divBdr>
        </w:div>
        <w:div w:id="43450848">
          <w:marLeft w:val="0"/>
          <w:marRight w:val="0"/>
          <w:marTop w:val="0"/>
          <w:marBottom w:val="0"/>
          <w:divBdr>
            <w:top w:val="none" w:sz="0" w:space="0" w:color="auto"/>
            <w:left w:val="none" w:sz="0" w:space="0" w:color="auto"/>
            <w:bottom w:val="none" w:sz="0" w:space="0" w:color="auto"/>
            <w:right w:val="none" w:sz="0" w:space="0" w:color="auto"/>
          </w:divBdr>
        </w:div>
        <w:div w:id="1822576911">
          <w:marLeft w:val="0"/>
          <w:marRight w:val="0"/>
          <w:marTop w:val="0"/>
          <w:marBottom w:val="0"/>
          <w:divBdr>
            <w:top w:val="none" w:sz="0" w:space="0" w:color="auto"/>
            <w:left w:val="none" w:sz="0" w:space="0" w:color="auto"/>
            <w:bottom w:val="none" w:sz="0" w:space="0" w:color="auto"/>
            <w:right w:val="none" w:sz="0" w:space="0" w:color="auto"/>
          </w:divBdr>
        </w:div>
      </w:divsChild>
    </w:div>
    <w:div w:id="1908762944">
      <w:bodyDiv w:val="1"/>
      <w:marLeft w:val="0"/>
      <w:marRight w:val="0"/>
      <w:marTop w:val="0"/>
      <w:marBottom w:val="0"/>
      <w:divBdr>
        <w:top w:val="none" w:sz="0" w:space="0" w:color="auto"/>
        <w:left w:val="none" w:sz="0" w:space="0" w:color="auto"/>
        <w:bottom w:val="none" w:sz="0" w:space="0" w:color="auto"/>
        <w:right w:val="none" w:sz="0" w:space="0" w:color="auto"/>
      </w:divBdr>
      <w:divsChild>
        <w:div w:id="339427110">
          <w:marLeft w:val="0"/>
          <w:marRight w:val="0"/>
          <w:marTop w:val="0"/>
          <w:marBottom w:val="0"/>
          <w:divBdr>
            <w:top w:val="none" w:sz="0" w:space="0" w:color="auto"/>
            <w:left w:val="none" w:sz="0" w:space="0" w:color="auto"/>
            <w:bottom w:val="none" w:sz="0" w:space="0" w:color="auto"/>
            <w:right w:val="none" w:sz="0" w:space="0" w:color="auto"/>
          </w:divBdr>
        </w:div>
        <w:div w:id="663438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806AE-4A2A-4D18-BA13-C5D8393FB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3559</Words>
  <Characters>20291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16</cp:revision>
  <cp:lastPrinted>2016-08-17T05:48:00Z</cp:lastPrinted>
  <dcterms:created xsi:type="dcterms:W3CDTF">2016-12-17T09:25:00Z</dcterms:created>
  <dcterms:modified xsi:type="dcterms:W3CDTF">2016-12-18T09:53:00Z</dcterms:modified>
</cp:coreProperties>
</file>